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432"/>
        <w:gridCol w:w="6492"/>
      </w:tblGrid>
      <w:tr w:rsidR="006F6326" w:rsidTr="00206D2D">
        <w:tc>
          <w:tcPr>
            <w:tcW w:w="343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492" w:type="dxa"/>
          </w:tcPr>
          <w:p w:rsidR="00B87695" w:rsidRPr="00A96C08" w:rsidRDefault="00E56427" w:rsidP="008A22C6">
            <w:pPr>
              <w:rPr>
                <w:rFonts w:ascii="Arial" w:hAnsi="Arial" w:cs="Arial"/>
              </w:rPr>
            </w:pPr>
            <w:r>
              <w:rPr>
                <w:rFonts w:ascii="Arial" w:hAnsi="Arial" w:cs="Arial"/>
              </w:rPr>
              <w:t>Loan agreement with Low Carbon Hub</w:t>
            </w:r>
          </w:p>
        </w:tc>
      </w:tr>
      <w:tr w:rsidR="006F6326" w:rsidTr="00206D2D">
        <w:tc>
          <w:tcPr>
            <w:tcW w:w="343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492" w:type="dxa"/>
          </w:tcPr>
          <w:p w:rsidR="00263039" w:rsidRPr="00A96C08" w:rsidRDefault="00400A46" w:rsidP="008A22C6">
            <w:pPr>
              <w:rPr>
                <w:rFonts w:ascii="Arial" w:hAnsi="Arial" w:cs="Arial"/>
              </w:rPr>
            </w:pPr>
            <w:r>
              <w:rPr>
                <w:rFonts w:ascii="Arial" w:hAnsi="Arial" w:cs="Arial"/>
              </w:rPr>
              <w:t>05</w:t>
            </w:r>
            <w:r w:rsidR="00B72C8A">
              <w:rPr>
                <w:rFonts w:ascii="Arial" w:hAnsi="Arial" w:cs="Arial"/>
              </w:rPr>
              <w:t xml:space="preserve"> August</w:t>
            </w:r>
            <w:r w:rsidR="00E56427">
              <w:rPr>
                <w:rFonts w:ascii="Arial" w:hAnsi="Arial" w:cs="Arial"/>
              </w:rPr>
              <w:t xml:space="preserve"> 2021</w:t>
            </w:r>
          </w:p>
        </w:tc>
      </w:tr>
      <w:tr w:rsidR="00854133" w:rsidTr="00206D2D">
        <w:tc>
          <w:tcPr>
            <w:tcW w:w="3432" w:type="dxa"/>
          </w:tcPr>
          <w:p w:rsidR="00854133" w:rsidRPr="00854133" w:rsidRDefault="00854133" w:rsidP="00CC06A8">
            <w:pPr>
              <w:spacing w:before="120" w:after="120"/>
              <w:rPr>
                <w:rFonts w:ascii="Arial" w:hAnsi="Arial" w:cs="Arial"/>
              </w:rPr>
            </w:pPr>
            <w:r>
              <w:rPr>
                <w:rFonts w:ascii="Arial" w:hAnsi="Arial" w:cs="Arial"/>
                <w:b/>
              </w:rPr>
              <w:t xml:space="preserve">Source of delegation: </w:t>
            </w:r>
          </w:p>
        </w:tc>
        <w:tc>
          <w:tcPr>
            <w:tcW w:w="6492" w:type="dxa"/>
          </w:tcPr>
          <w:p w:rsidR="00166255" w:rsidRDefault="00166255" w:rsidP="004A049B">
            <w:pPr>
              <w:rPr>
                <w:rFonts w:ascii="Arial" w:hAnsi="Arial" w:cs="Arial"/>
              </w:rPr>
            </w:pPr>
            <w:r>
              <w:rPr>
                <w:rFonts w:ascii="Arial" w:hAnsi="Arial" w:cs="Arial"/>
              </w:rPr>
              <w:t>Cabinet on 25 May 2019 resolved to:</w:t>
            </w:r>
          </w:p>
          <w:p w:rsidR="00166255" w:rsidRDefault="00166255" w:rsidP="004A049B">
            <w:pPr>
              <w:rPr>
                <w:rFonts w:ascii="Arial" w:hAnsi="Arial" w:cs="Arial"/>
              </w:rPr>
            </w:pPr>
          </w:p>
          <w:p w:rsidR="00166255" w:rsidRPr="00166255" w:rsidRDefault="00166255" w:rsidP="00166255">
            <w:pPr>
              <w:rPr>
                <w:rFonts w:ascii="Arial" w:hAnsi="Arial" w:cs="Arial"/>
              </w:rPr>
            </w:pPr>
            <w:r w:rsidRPr="00166255">
              <w:rPr>
                <w:rFonts w:ascii="Arial" w:hAnsi="Arial" w:cs="Arial"/>
              </w:rPr>
              <w:t xml:space="preserve">1.    </w:t>
            </w:r>
            <w:r w:rsidRPr="00166255">
              <w:rPr>
                <w:rFonts w:ascii="Arial" w:hAnsi="Arial" w:cs="Arial"/>
                <w:b/>
              </w:rPr>
              <w:t>Approve</w:t>
            </w:r>
            <w:r w:rsidRPr="00166255">
              <w:rPr>
                <w:rFonts w:ascii="Arial" w:hAnsi="Arial" w:cs="Arial"/>
              </w:rPr>
              <w:t xml:space="preserve"> a revolving loan facility to the Low Carbon Hub of £2.3 million at an annual interest rate of 5%, secured on the assets of the Low Carbon Hub whilst noting the success of previous loan facilities; </w:t>
            </w:r>
          </w:p>
          <w:p w:rsidR="00166255" w:rsidRPr="00166255" w:rsidRDefault="00166255" w:rsidP="00166255">
            <w:pPr>
              <w:rPr>
                <w:rFonts w:ascii="Arial" w:hAnsi="Arial" w:cs="Arial"/>
              </w:rPr>
            </w:pPr>
            <w:r w:rsidRPr="00166255">
              <w:rPr>
                <w:rFonts w:ascii="Arial" w:hAnsi="Arial" w:cs="Arial"/>
              </w:rPr>
              <w:t xml:space="preserve">2.   </w:t>
            </w:r>
            <w:r w:rsidRPr="00166255">
              <w:rPr>
                <w:rFonts w:ascii="Arial" w:hAnsi="Arial" w:cs="Arial"/>
                <w:b/>
              </w:rPr>
              <w:t xml:space="preserve"> Recommend</w:t>
            </w:r>
            <w:r w:rsidRPr="00166255">
              <w:rPr>
                <w:rFonts w:ascii="Arial" w:hAnsi="Arial" w:cs="Arial"/>
              </w:rPr>
              <w:t xml:space="preserve"> that full Council agrees to make budget provision of £2.3 million to enable this loan facility to be created; and </w:t>
            </w:r>
          </w:p>
          <w:p w:rsidR="00166255" w:rsidRPr="00166255" w:rsidRDefault="00166255" w:rsidP="00166255">
            <w:pPr>
              <w:rPr>
                <w:rFonts w:ascii="Arial" w:hAnsi="Arial" w:cs="Arial"/>
              </w:rPr>
            </w:pPr>
            <w:r w:rsidRPr="00166255">
              <w:rPr>
                <w:rFonts w:ascii="Arial" w:hAnsi="Arial" w:cs="Arial"/>
              </w:rPr>
              <w:t xml:space="preserve">3.    </w:t>
            </w:r>
            <w:r w:rsidRPr="00166255">
              <w:rPr>
                <w:rFonts w:ascii="Arial" w:hAnsi="Arial" w:cs="Arial"/>
                <w:b/>
              </w:rPr>
              <w:t>Instruct</w:t>
            </w:r>
            <w:r w:rsidRPr="00166255">
              <w:rPr>
                <w:rFonts w:ascii="Arial" w:hAnsi="Arial" w:cs="Arial"/>
              </w:rPr>
              <w:t xml:space="preserve"> the Head of Law and Governance in consultation with the Head of Financial Services to draw up and enter into a new loan agreement with the Low Carbon Hub setting out the terms of the loan.</w:t>
            </w:r>
          </w:p>
          <w:p w:rsidR="00166255" w:rsidRDefault="00166255" w:rsidP="004A049B">
            <w:pPr>
              <w:rPr>
                <w:rFonts w:ascii="Arial" w:hAnsi="Arial" w:cs="Arial"/>
              </w:rPr>
            </w:pPr>
          </w:p>
          <w:p w:rsidR="00166255" w:rsidRDefault="00166255" w:rsidP="004A049B">
            <w:pPr>
              <w:rPr>
                <w:rFonts w:ascii="Arial" w:hAnsi="Arial" w:cs="Arial"/>
              </w:rPr>
            </w:pPr>
          </w:p>
          <w:p w:rsidR="004A049B" w:rsidRDefault="00E56427" w:rsidP="004A049B">
            <w:pPr>
              <w:rPr>
                <w:rFonts w:ascii="Arial" w:hAnsi="Arial" w:cs="Arial"/>
              </w:rPr>
            </w:pPr>
            <w:r>
              <w:rPr>
                <w:rFonts w:ascii="Arial" w:hAnsi="Arial" w:cs="Arial"/>
              </w:rPr>
              <w:t>Cabinet on 16 June 2021 resolved to:</w:t>
            </w:r>
          </w:p>
          <w:p w:rsidR="00E56427" w:rsidRDefault="00E56427" w:rsidP="004A049B">
            <w:pPr>
              <w:rPr>
                <w:rFonts w:ascii="Arial" w:hAnsi="Arial" w:cs="Arial"/>
              </w:rPr>
            </w:pPr>
          </w:p>
          <w:p w:rsidR="00E56427" w:rsidRDefault="00E56427" w:rsidP="004A049B">
            <w:pPr>
              <w:rPr>
                <w:rFonts w:ascii="Arial" w:hAnsi="Arial" w:cs="Arial"/>
              </w:rPr>
            </w:pPr>
            <w:r w:rsidRPr="00E56427">
              <w:rPr>
                <w:rFonts w:ascii="Arial" w:hAnsi="Arial" w:cs="Arial"/>
              </w:rPr>
              <w:t xml:space="preserve">Delegate authority to the Head of Corporate Strategy in consultation with the Cabinet Member for Zero Carbon Oxford to enter into a loan agreement </w:t>
            </w:r>
            <w:r w:rsidR="004A2AD2">
              <w:rPr>
                <w:rFonts w:ascii="Arial" w:hAnsi="Arial" w:cs="Arial"/>
              </w:rPr>
              <w:t xml:space="preserve">back by funding from Salix Finance, </w:t>
            </w:r>
            <w:r w:rsidRPr="00E56427">
              <w:rPr>
                <w:rFonts w:ascii="Arial" w:hAnsi="Arial" w:cs="Arial"/>
              </w:rPr>
              <w:t>with Low Carbon Hub on terms to be agreed by the Head of Financial Services/Section 151 Officer; and the Coun</w:t>
            </w:r>
            <w:r>
              <w:rPr>
                <w:rFonts w:ascii="Arial" w:hAnsi="Arial" w:cs="Arial"/>
              </w:rPr>
              <w:t>cil’s Monitoring Officer.</w:t>
            </w:r>
            <w:r w:rsidR="004A2AD2">
              <w:rPr>
                <w:rFonts w:ascii="Arial" w:hAnsi="Arial" w:cs="Arial"/>
              </w:rPr>
              <w:t xml:space="preserve"> The loan facility based on 1.45% over 22 years would provide around £540k interest to the Council together with the repayment of loan principle of £3.019m. </w:t>
            </w:r>
          </w:p>
          <w:p w:rsidR="00E56427" w:rsidRDefault="00E56427" w:rsidP="004A049B">
            <w:pPr>
              <w:rPr>
                <w:rFonts w:ascii="Arial" w:hAnsi="Arial" w:cs="Arial"/>
              </w:rPr>
            </w:pPr>
          </w:p>
          <w:p w:rsidR="00E56427" w:rsidRDefault="00E56427" w:rsidP="000C796F">
            <w:pPr>
              <w:rPr>
                <w:rFonts w:ascii="Arial" w:hAnsi="Arial" w:cs="Arial"/>
              </w:rPr>
            </w:pPr>
            <w:r>
              <w:rPr>
                <w:rFonts w:ascii="Arial" w:hAnsi="Arial" w:cs="Arial"/>
              </w:rPr>
              <w:t xml:space="preserve">The Head of Corporate Strategy has further delegated the decision to the Head of </w:t>
            </w:r>
            <w:r w:rsidR="000C796F">
              <w:rPr>
                <w:rFonts w:ascii="Arial" w:hAnsi="Arial" w:cs="Arial"/>
              </w:rPr>
              <w:t>Financial Services</w:t>
            </w:r>
          </w:p>
          <w:p w:rsidR="00427EBC" w:rsidRPr="00E20A54" w:rsidRDefault="00427EBC" w:rsidP="000C796F">
            <w:pPr>
              <w:rPr>
                <w:rFonts w:ascii="Arial" w:hAnsi="Arial" w:cs="Arial"/>
              </w:rPr>
            </w:pPr>
          </w:p>
        </w:tc>
      </w:tr>
      <w:tr w:rsidR="00B87695" w:rsidTr="00206D2D">
        <w:tc>
          <w:tcPr>
            <w:tcW w:w="3432" w:type="dxa"/>
          </w:tcPr>
          <w:p w:rsidR="003B1236" w:rsidRPr="00B87695" w:rsidRDefault="00854133" w:rsidP="00CC06A8">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492" w:type="dxa"/>
          </w:tcPr>
          <w:p w:rsidR="00A5705B" w:rsidRDefault="00A5705B" w:rsidP="001F42E3">
            <w:pPr>
              <w:rPr>
                <w:rFonts w:ascii="Arial" w:hAnsi="Arial" w:cs="Arial"/>
              </w:rPr>
            </w:pPr>
            <w:r>
              <w:rPr>
                <w:rFonts w:ascii="Arial" w:hAnsi="Arial" w:cs="Arial"/>
              </w:rPr>
              <w:t xml:space="preserve">The report to Cabinet </w:t>
            </w:r>
            <w:r w:rsidR="00166255">
              <w:rPr>
                <w:rFonts w:ascii="Arial" w:hAnsi="Arial" w:cs="Arial"/>
              </w:rPr>
              <w:t xml:space="preserve">on 16 June 2021 </w:t>
            </w:r>
            <w:r>
              <w:rPr>
                <w:rFonts w:ascii="Arial" w:hAnsi="Arial" w:cs="Arial"/>
              </w:rPr>
              <w:t xml:space="preserve">outlined a loan </w:t>
            </w:r>
            <w:r w:rsidRPr="001F42E3">
              <w:rPr>
                <w:rFonts w:ascii="Arial" w:hAnsi="Arial" w:cs="Arial"/>
              </w:rPr>
              <w:t xml:space="preserve">investment </w:t>
            </w:r>
            <w:r>
              <w:rPr>
                <w:rFonts w:ascii="Arial" w:hAnsi="Arial" w:cs="Arial"/>
              </w:rPr>
              <w:t xml:space="preserve">to be made to Low Carbon Hub </w:t>
            </w:r>
            <w:r w:rsidR="00400A46">
              <w:rPr>
                <w:rFonts w:ascii="Arial" w:hAnsi="Arial" w:cs="Arial"/>
              </w:rPr>
              <w:t xml:space="preserve">(LCH) </w:t>
            </w:r>
            <w:r>
              <w:rPr>
                <w:rFonts w:ascii="Arial" w:hAnsi="Arial" w:cs="Arial"/>
              </w:rPr>
              <w:t xml:space="preserve">of </w:t>
            </w:r>
            <w:r w:rsidR="004A2AD2">
              <w:rPr>
                <w:rFonts w:ascii="Arial" w:hAnsi="Arial" w:cs="Arial"/>
              </w:rPr>
              <w:t>£3,019,561</w:t>
            </w:r>
            <w:r w:rsidRPr="001F42E3">
              <w:rPr>
                <w:rFonts w:ascii="Arial" w:hAnsi="Arial" w:cs="Arial"/>
              </w:rPr>
              <w:t xml:space="preserve"> fully funded by the Public Sector Decarbonisation Scheme</w:t>
            </w:r>
            <w:r>
              <w:rPr>
                <w:rFonts w:ascii="Arial" w:hAnsi="Arial" w:cs="Arial"/>
              </w:rPr>
              <w:t xml:space="preserve"> </w:t>
            </w:r>
            <w:r w:rsidRPr="001F42E3">
              <w:rPr>
                <w:rFonts w:ascii="Arial" w:hAnsi="Arial" w:cs="Arial"/>
              </w:rPr>
              <w:t>grant awarded to the council by Salix Finance Ltd a wholly owned</w:t>
            </w:r>
            <w:r>
              <w:rPr>
                <w:rFonts w:ascii="Arial" w:hAnsi="Arial" w:cs="Arial"/>
              </w:rPr>
              <w:t xml:space="preserve"> </w:t>
            </w:r>
            <w:r w:rsidRPr="001F42E3">
              <w:rPr>
                <w:rFonts w:ascii="Arial" w:hAnsi="Arial" w:cs="Arial"/>
              </w:rPr>
              <w:t>Government department funded by the Business Energy and Industrial</w:t>
            </w:r>
            <w:r>
              <w:rPr>
                <w:rFonts w:ascii="Arial" w:hAnsi="Arial" w:cs="Arial"/>
              </w:rPr>
              <w:t xml:space="preserve"> </w:t>
            </w:r>
            <w:r w:rsidRPr="001F42E3">
              <w:rPr>
                <w:rFonts w:ascii="Arial" w:hAnsi="Arial" w:cs="Arial"/>
              </w:rPr>
              <w:t>Strategy Department (BEIS)</w:t>
            </w:r>
            <w:r>
              <w:rPr>
                <w:rFonts w:ascii="Arial" w:hAnsi="Arial" w:cs="Arial"/>
              </w:rPr>
              <w:t xml:space="preserve"> to finance the project costs of a solar farm project at Ray Valley</w:t>
            </w:r>
            <w:r w:rsidR="004A2AD2">
              <w:rPr>
                <w:rFonts w:ascii="Arial" w:hAnsi="Arial" w:cs="Arial"/>
              </w:rPr>
              <w:t xml:space="preserve">. </w:t>
            </w:r>
          </w:p>
          <w:p w:rsidR="00A5705B" w:rsidRDefault="00A5705B" w:rsidP="001F42E3">
            <w:pPr>
              <w:rPr>
                <w:rFonts w:ascii="Arial" w:hAnsi="Arial" w:cs="Arial"/>
              </w:rPr>
            </w:pPr>
          </w:p>
          <w:p w:rsidR="006247C4" w:rsidRDefault="003E33FC" w:rsidP="001F42E3">
            <w:pPr>
              <w:rPr>
                <w:rFonts w:ascii="Arial" w:hAnsi="Arial" w:cs="Arial"/>
              </w:rPr>
            </w:pPr>
            <w:r>
              <w:rPr>
                <w:rFonts w:ascii="Arial" w:hAnsi="Arial" w:cs="Arial"/>
              </w:rPr>
              <w:t xml:space="preserve">The Head of Financial </w:t>
            </w:r>
            <w:r w:rsidR="00427EBC">
              <w:rPr>
                <w:rFonts w:ascii="Arial" w:hAnsi="Arial" w:cs="Arial"/>
              </w:rPr>
              <w:t xml:space="preserve">Services </w:t>
            </w:r>
            <w:r>
              <w:rPr>
                <w:rFonts w:ascii="Arial" w:hAnsi="Arial" w:cs="Arial"/>
              </w:rPr>
              <w:t>has encountered difficulties in drafting the loan agreement wi</w:t>
            </w:r>
            <w:r w:rsidR="00E56427">
              <w:rPr>
                <w:rFonts w:ascii="Arial" w:hAnsi="Arial" w:cs="Arial"/>
              </w:rPr>
              <w:t>th Low Carbon Hub</w:t>
            </w:r>
            <w:r w:rsidR="004B75BE">
              <w:rPr>
                <w:rFonts w:ascii="Arial" w:hAnsi="Arial" w:cs="Arial"/>
              </w:rPr>
              <w:t>.</w:t>
            </w:r>
            <w:r w:rsidR="00E56427">
              <w:rPr>
                <w:rFonts w:ascii="Arial" w:hAnsi="Arial" w:cs="Arial"/>
              </w:rPr>
              <w:t xml:space="preserve"> </w:t>
            </w:r>
            <w:r w:rsidRPr="003E33FC">
              <w:rPr>
                <w:rFonts w:ascii="Arial" w:hAnsi="Arial" w:cs="Arial"/>
              </w:rPr>
              <w:t xml:space="preserve">External legal advice </w:t>
            </w:r>
            <w:r>
              <w:rPr>
                <w:rFonts w:ascii="Arial" w:hAnsi="Arial" w:cs="Arial"/>
              </w:rPr>
              <w:t xml:space="preserve">has raised concern with the draft agreement which has to date been relied on to make the transaction in that it is ‘light’ in terms of what they would expect to see in what is effectively a development agreement. Specifically the draft agreement does not pull across the conditions on the Council for accepting the </w:t>
            </w:r>
            <w:r>
              <w:rPr>
                <w:rFonts w:ascii="Arial" w:hAnsi="Arial" w:cs="Arial"/>
              </w:rPr>
              <w:lastRenderedPageBreak/>
              <w:t xml:space="preserve">grant funding from Salix Bank and </w:t>
            </w:r>
            <w:r w:rsidR="004B75BE">
              <w:rPr>
                <w:rFonts w:ascii="Arial" w:hAnsi="Arial" w:cs="Arial"/>
              </w:rPr>
              <w:t xml:space="preserve">there are </w:t>
            </w:r>
            <w:r>
              <w:rPr>
                <w:rFonts w:ascii="Arial" w:hAnsi="Arial" w:cs="Arial"/>
              </w:rPr>
              <w:t xml:space="preserve">concerns around the enforceability of the security for the loan based on revenue income streams from existing LCH assets. </w:t>
            </w:r>
          </w:p>
          <w:p w:rsidR="003E33FC" w:rsidRDefault="003E33FC" w:rsidP="001F42E3">
            <w:pPr>
              <w:rPr>
                <w:rFonts w:ascii="Arial" w:hAnsi="Arial" w:cs="Arial"/>
              </w:rPr>
            </w:pPr>
          </w:p>
          <w:p w:rsidR="003E33FC" w:rsidRPr="003E33FC" w:rsidRDefault="003E33FC" w:rsidP="001F42E3">
            <w:pPr>
              <w:rPr>
                <w:rFonts w:ascii="Arial" w:hAnsi="Arial" w:cs="Arial"/>
              </w:rPr>
            </w:pPr>
            <w:r>
              <w:rPr>
                <w:rFonts w:ascii="Arial" w:hAnsi="Arial" w:cs="Arial"/>
              </w:rPr>
              <w:t>There is a pressing need to make a decision and make payment to the LCH by 6</w:t>
            </w:r>
            <w:r w:rsidR="00427EBC" w:rsidRPr="00427EBC">
              <w:rPr>
                <w:rFonts w:ascii="Arial" w:hAnsi="Arial" w:cs="Arial"/>
                <w:vertAlign w:val="superscript"/>
              </w:rPr>
              <w:t>th</w:t>
            </w:r>
            <w:r>
              <w:rPr>
                <w:rFonts w:ascii="Arial" w:hAnsi="Arial" w:cs="Arial"/>
              </w:rPr>
              <w:t xml:space="preserve"> August </w:t>
            </w:r>
            <w:r w:rsidR="00427EBC">
              <w:rPr>
                <w:rFonts w:ascii="Arial" w:hAnsi="Arial" w:cs="Arial"/>
              </w:rPr>
              <w:t xml:space="preserve">2021 </w:t>
            </w:r>
            <w:r>
              <w:rPr>
                <w:rFonts w:ascii="Arial" w:hAnsi="Arial" w:cs="Arial"/>
              </w:rPr>
              <w:t xml:space="preserve">for the project to stay on track. It is likely that without such funding the project will be stopped (it is already on site) resulting in reputational damage to the LCH and the City Council as well as financial issues for the LCH.  </w:t>
            </w:r>
          </w:p>
          <w:p w:rsidR="001F42E3" w:rsidRDefault="001F42E3" w:rsidP="00CB5E4F">
            <w:pPr>
              <w:rPr>
                <w:rFonts w:ascii="Arial" w:hAnsi="Arial" w:cs="Arial"/>
              </w:rPr>
            </w:pPr>
          </w:p>
          <w:p w:rsidR="000C796F" w:rsidRDefault="000C796F" w:rsidP="00CB5E4F">
            <w:pPr>
              <w:rPr>
                <w:rFonts w:ascii="Arial" w:hAnsi="Arial" w:cs="Arial"/>
              </w:rPr>
            </w:pPr>
            <w:r>
              <w:rPr>
                <w:rFonts w:ascii="Arial" w:hAnsi="Arial" w:cs="Arial"/>
              </w:rPr>
              <w:t>A payment to LCH cannot be made without a loan agreement and time is short to get this issue resolved if payment is to be made on 6</w:t>
            </w:r>
            <w:r w:rsidRPr="000C796F">
              <w:rPr>
                <w:rFonts w:ascii="Arial" w:hAnsi="Arial" w:cs="Arial"/>
                <w:vertAlign w:val="superscript"/>
              </w:rPr>
              <w:t>th</w:t>
            </w:r>
            <w:r>
              <w:rPr>
                <w:rFonts w:ascii="Arial" w:hAnsi="Arial" w:cs="Arial"/>
              </w:rPr>
              <w:t xml:space="preserve"> August. There is insufficient time to resolve all of the issues raised by the external legal advice and therefore it is not possible to make the payment as a loan from the Council with funding from the Salix Bank. </w:t>
            </w:r>
          </w:p>
          <w:p w:rsidR="000C796F" w:rsidRDefault="000C796F" w:rsidP="00CB5E4F">
            <w:pPr>
              <w:rPr>
                <w:rFonts w:ascii="Arial" w:hAnsi="Arial" w:cs="Arial"/>
              </w:rPr>
            </w:pPr>
          </w:p>
          <w:p w:rsidR="000C796F" w:rsidRDefault="000C796F" w:rsidP="00CB5E4F">
            <w:pPr>
              <w:rPr>
                <w:rFonts w:ascii="Arial" w:hAnsi="Arial" w:cs="Arial"/>
              </w:rPr>
            </w:pPr>
            <w:r>
              <w:rPr>
                <w:rFonts w:ascii="Arial" w:hAnsi="Arial" w:cs="Arial"/>
              </w:rPr>
              <w:t>The Council does have a</w:t>
            </w:r>
            <w:r w:rsidR="007C03EC">
              <w:rPr>
                <w:rFonts w:ascii="Arial" w:hAnsi="Arial" w:cs="Arial"/>
              </w:rPr>
              <w:t>n existing, tried and tested,</w:t>
            </w:r>
            <w:r>
              <w:rPr>
                <w:rFonts w:ascii="Arial" w:hAnsi="Arial" w:cs="Arial"/>
              </w:rPr>
              <w:t xml:space="preserve"> ‘revolving loan facility’ of £2.3 million </w:t>
            </w:r>
            <w:r w:rsidR="00166255">
              <w:rPr>
                <w:rFonts w:ascii="Arial" w:hAnsi="Arial" w:cs="Arial"/>
              </w:rPr>
              <w:t xml:space="preserve">approved by Cabinet on 25 May 2019 and </w:t>
            </w:r>
            <w:r>
              <w:rPr>
                <w:rFonts w:ascii="Arial" w:hAnsi="Arial" w:cs="Arial"/>
              </w:rPr>
              <w:t>by Council on 22</w:t>
            </w:r>
            <w:r w:rsidRPr="000C796F">
              <w:rPr>
                <w:rFonts w:ascii="Arial" w:hAnsi="Arial" w:cs="Arial"/>
                <w:vertAlign w:val="superscript"/>
              </w:rPr>
              <w:t>nd</w:t>
            </w:r>
            <w:r>
              <w:rPr>
                <w:rFonts w:ascii="Arial" w:hAnsi="Arial" w:cs="Arial"/>
              </w:rPr>
              <w:t xml:space="preserve"> July 2019 for a period of 3 years to finance ‘green energy schemes’. The LCH ha</w:t>
            </w:r>
            <w:r w:rsidR="00427EBC">
              <w:rPr>
                <w:rFonts w:ascii="Arial" w:hAnsi="Arial" w:cs="Arial"/>
              </w:rPr>
              <w:t>s</w:t>
            </w:r>
            <w:r>
              <w:rPr>
                <w:rFonts w:ascii="Arial" w:hAnsi="Arial" w:cs="Arial"/>
              </w:rPr>
              <w:t xml:space="preserve"> previously drawn down an amount of £</w:t>
            </w:r>
            <w:r w:rsidR="008E7B82">
              <w:rPr>
                <w:rFonts w:ascii="Arial" w:hAnsi="Arial" w:cs="Arial"/>
              </w:rPr>
              <w:t>3.6 million o</w:t>
            </w:r>
            <w:r>
              <w:rPr>
                <w:rFonts w:ascii="Arial" w:hAnsi="Arial" w:cs="Arial"/>
              </w:rPr>
              <w:t xml:space="preserve">n this facility and has always repaid on time. </w:t>
            </w:r>
            <w:r w:rsidR="00427EBC">
              <w:rPr>
                <w:rFonts w:ascii="Arial" w:hAnsi="Arial" w:cs="Arial"/>
              </w:rPr>
              <w:t xml:space="preserve">There are </w:t>
            </w:r>
            <w:r w:rsidR="008E7B82">
              <w:rPr>
                <w:rFonts w:ascii="Arial" w:hAnsi="Arial" w:cs="Arial"/>
              </w:rPr>
              <w:t>current</w:t>
            </w:r>
            <w:r w:rsidR="00427EBC">
              <w:rPr>
                <w:rFonts w:ascii="Arial" w:hAnsi="Arial" w:cs="Arial"/>
              </w:rPr>
              <w:t>ly</w:t>
            </w:r>
            <w:r w:rsidR="008E7B82">
              <w:rPr>
                <w:rFonts w:ascii="Arial" w:hAnsi="Arial" w:cs="Arial"/>
              </w:rPr>
              <w:t xml:space="preserve"> no loans outstanding. </w:t>
            </w:r>
            <w:r>
              <w:rPr>
                <w:rFonts w:ascii="Arial" w:hAnsi="Arial" w:cs="Arial"/>
              </w:rPr>
              <w:t xml:space="preserve">Loan security has previously been provided </w:t>
            </w:r>
            <w:r w:rsidR="008E7B82">
              <w:rPr>
                <w:rFonts w:ascii="Arial" w:hAnsi="Arial" w:cs="Arial"/>
              </w:rPr>
              <w:t xml:space="preserve">on income streams from LCH existing installations and this has always to date been satisfactory. </w:t>
            </w:r>
            <w:r w:rsidR="007C03EC">
              <w:rPr>
                <w:rFonts w:ascii="Arial" w:hAnsi="Arial" w:cs="Arial"/>
              </w:rPr>
              <w:t>While there may be similar concerns about the enforcement of the security in a similar manner to that of the draft Salix backed agreement, t</w:t>
            </w:r>
            <w:r w:rsidR="008E7B82">
              <w:rPr>
                <w:rFonts w:ascii="Arial" w:hAnsi="Arial" w:cs="Arial"/>
              </w:rPr>
              <w:t>h</w:t>
            </w:r>
            <w:r w:rsidR="007C03EC">
              <w:rPr>
                <w:rFonts w:ascii="Arial" w:hAnsi="Arial" w:cs="Arial"/>
              </w:rPr>
              <w:t>e revolving loan</w:t>
            </w:r>
            <w:r w:rsidR="008E7B82">
              <w:rPr>
                <w:rFonts w:ascii="Arial" w:hAnsi="Arial" w:cs="Arial"/>
              </w:rPr>
              <w:t xml:space="preserve"> facility is still available</w:t>
            </w:r>
            <w:r w:rsidR="007C03EC">
              <w:rPr>
                <w:rFonts w:ascii="Arial" w:hAnsi="Arial" w:cs="Arial"/>
              </w:rPr>
              <w:t xml:space="preserve">, and the use in this way would be appropriate and within the terms of the existing and extant agreement that already exists between </w:t>
            </w:r>
            <w:r w:rsidR="00166255">
              <w:rPr>
                <w:rFonts w:ascii="Arial" w:hAnsi="Arial" w:cs="Arial"/>
              </w:rPr>
              <w:t xml:space="preserve">the Council </w:t>
            </w:r>
            <w:r w:rsidR="007C03EC">
              <w:rPr>
                <w:rFonts w:ascii="Arial" w:hAnsi="Arial" w:cs="Arial"/>
              </w:rPr>
              <w:t xml:space="preserve">and LCH. </w:t>
            </w:r>
          </w:p>
          <w:p w:rsidR="008E7B82" w:rsidRDefault="008E7B82" w:rsidP="00CB5E4F">
            <w:pPr>
              <w:rPr>
                <w:rFonts w:ascii="Arial" w:hAnsi="Arial" w:cs="Arial"/>
              </w:rPr>
            </w:pPr>
          </w:p>
          <w:p w:rsidR="001F42E3" w:rsidRDefault="008E7B82" w:rsidP="00166255">
            <w:pPr>
              <w:rPr>
                <w:rFonts w:ascii="Arial" w:hAnsi="Arial" w:cs="Arial"/>
              </w:rPr>
            </w:pPr>
            <w:r>
              <w:rPr>
                <w:rFonts w:ascii="Arial" w:hAnsi="Arial" w:cs="Arial"/>
              </w:rPr>
              <w:t>In orde</w:t>
            </w:r>
            <w:r w:rsidR="00400A46">
              <w:rPr>
                <w:rFonts w:ascii="Arial" w:hAnsi="Arial" w:cs="Arial"/>
              </w:rPr>
              <w:t>r to keep the Ray Valley Solar (RVS) s</w:t>
            </w:r>
            <w:r>
              <w:rPr>
                <w:rFonts w:ascii="Arial" w:hAnsi="Arial" w:cs="Arial"/>
              </w:rPr>
              <w:t xml:space="preserve">cheme on track the decision taken is to use the existing revolving loan facility </w:t>
            </w:r>
            <w:r w:rsidR="00166255">
              <w:rPr>
                <w:rFonts w:ascii="Arial" w:hAnsi="Arial" w:cs="Arial"/>
              </w:rPr>
              <w:t xml:space="preserve">approved by Cabinet on 29 May 2019 </w:t>
            </w:r>
            <w:r>
              <w:rPr>
                <w:rFonts w:ascii="Arial" w:hAnsi="Arial" w:cs="Arial"/>
              </w:rPr>
              <w:t>to make a payment of £2.3 million to LCH under the existing terms. The temporary nature of this loan should provide additional time to attempt to draw up a loan agreement for the Salix backed loan.</w:t>
            </w:r>
            <w:r w:rsidR="007C03EC">
              <w:rPr>
                <w:rFonts w:ascii="Arial" w:hAnsi="Arial" w:cs="Arial"/>
              </w:rPr>
              <w:t xml:space="preserve"> Moreover, </w:t>
            </w:r>
            <w:r w:rsidR="00166255">
              <w:rPr>
                <w:rFonts w:ascii="Arial" w:hAnsi="Arial" w:cs="Arial"/>
              </w:rPr>
              <w:t xml:space="preserve">the Council </w:t>
            </w:r>
            <w:r w:rsidR="007C03EC">
              <w:rPr>
                <w:rFonts w:ascii="Arial" w:hAnsi="Arial" w:cs="Arial"/>
              </w:rPr>
              <w:t>is also exploring the op</w:t>
            </w:r>
            <w:r w:rsidR="004B75BE">
              <w:rPr>
                <w:rFonts w:ascii="Arial" w:hAnsi="Arial" w:cs="Arial"/>
              </w:rPr>
              <w:t xml:space="preserve">tion of </w:t>
            </w:r>
            <w:r w:rsidR="007C03EC">
              <w:rPr>
                <w:rFonts w:ascii="Arial" w:hAnsi="Arial" w:cs="Arial"/>
              </w:rPr>
              <w:t>convert</w:t>
            </w:r>
            <w:r w:rsidR="00427EBC">
              <w:rPr>
                <w:rFonts w:ascii="Arial" w:hAnsi="Arial" w:cs="Arial"/>
              </w:rPr>
              <w:t>ing</w:t>
            </w:r>
            <w:r w:rsidR="007C03EC">
              <w:rPr>
                <w:rFonts w:ascii="Arial" w:hAnsi="Arial" w:cs="Arial"/>
              </w:rPr>
              <w:t xml:space="preserve"> the Salix based loan into a grant from Salix, which would ultimately remove the need for any securitisation, but would also remove any long-term financial benefit for </w:t>
            </w:r>
            <w:r w:rsidR="00166255">
              <w:rPr>
                <w:rFonts w:ascii="Arial" w:hAnsi="Arial" w:cs="Arial"/>
              </w:rPr>
              <w:t>the Council</w:t>
            </w:r>
            <w:r w:rsidR="007C03EC">
              <w:rPr>
                <w:rFonts w:ascii="Arial" w:hAnsi="Arial" w:cs="Arial"/>
              </w:rPr>
              <w:t xml:space="preserve">. </w:t>
            </w:r>
          </w:p>
          <w:p w:rsidR="00E564EF" w:rsidRPr="00A96C08" w:rsidRDefault="00E564EF" w:rsidP="00166255">
            <w:pPr>
              <w:rPr>
                <w:rFonts w:ascii="Arial" w:hAnsi="Arial" w:cs="Arial"/>
              </w:rPr>
            </w:pPr>
          </w:p>
        </w:tc>
      </w:tr>
      <w:tr w:rsidR="00373F5D" w:rsidTr="00206D2D">
        <w:tc>
          <w:tcPr>
            <w:tcW w:w="3432" w:type="dxa"/>
          </w:tcPr>
          <w:p w:rsidR="00373F5D" w:rsidRPr="00373F5D" w:rsidRDefault="00373F5D" w:rsidP="00CC06A8">
            <w:pPr>
              <w:spacing w:before="120" w:after="120"/>
              <w:rPr>
                <w:rFonts w:ascii="Arial" w:hAnsi="Arial" w:cs="Arial"/>
              </w:rPr>
            </w:pPr>
            <w:r>
              <w:rPr>
                <w:rFonts w:ascii="Arial" w:hAnsi="Arial" w:cs="Arial"/>
                <w:b/>
              </w:rPr>
              <w:lastRenderedPageBreak/>
              <w:t xml:space="preserve">Purpose: </w:t>
            </w:r>
          </w:p>
        </w:tc>
        <w:tc>
          <w:tcPr>
            <w:tcW w:w="6492" w:type="dxa"/>
          </w:tcPr>
          <w:p w:rsidR="001F42E3" w:rsidRPr="00A96C08" w:rsidRDefault="00E56427" w:rsidP="00E564EF">
            <w:pPr>
              <w:rPr>
                <w:rFonts w:ascii="Arial" w:hAnsi="Arial" w:cs="Arial"/>
              </w:rPr>
            </w:pPr>
            <w:r>
              <w:rPr>
                <w:rFonts w:ascii="Arial" w:hAnsi="Arial" w:cs="Arial"/>
              </w:rPr>
              <w:t>In</w:t>
            </w:r>
            <w:r w:rsidRPr="00E56427">
              <w:rPr>
                <w:rFonts w:ascii="Arial" w:hAnsi="Arial" w:cs="Arial"/>
              </w:rPr>
              <w:t>vestment in the Ray Valley Solar Farm project being developed by the Low Carbon Hub</w:t>
            </w:r>
            <w:r>
              <w:rPr>
                <w:rFonts w:ascii="Arial" w:hAnsi="Arial" w:cs="Arial"/>
              </w:rPr>
              <w:t xml:space="preserve">; </w:t>
            </w:r>
            <w:r w:rsidRPr="00E56427">
              <w:rPr>
                <w:rFonts w:ascii="Arial" w:hAnsi="Arial" w:cs="Arial"/>
              </w:rPr>
              <w:t>a key renewable energy development for Project LEO (</w:t>
            </w:r>
            <w:r w:rsidR="00D44778">
              <w:rPr>
                <w:rFonts w:ascii="Arial" w:hAnsi="Arial" w:cs="Arial"/>
              </w:rPr>
              <w:t>Local Energy Oxfordshire), in</w:t>
            </w:r>
            <w:r w:rsidRPr="00E56427">
              <w:rPr>
                <w:rFonts w:ascii="Arial" w:hAnsi="Arial" w:cs="Arial"/>
              </w:rPr>
              <w:t xml:space="preserve"> which the City</w:t>
            </w:r>
            <w:r w:rsidR="00D44778">
              <w:rPr>
                <w:rFonts w:ascii="Arial" w:hAnsi="Arial" w:cs="Arial"/>
              </w:rPr>
              <w:t xml:space="preserve"> </w:t>
            </w:r>
            <w:r w:rsidRPr="00E56427">
              <w:rPr>
                <w:rFonts w:ascii="Arial" w:hAnsi="Arial" w:cs="Arial"/>
              </w:rPr>
              <w:t>Co</w:t>
            </w:r>
            <w:r w:rsidR="00D44778">
              <w:rPr>
                <w:rFonts w:ascii="Arial" w:hAnsi="Arial" w:cs="Arial"/>
              </w:rPr>
              <w:t>u</w:t>
            </w:r>
            <w:r w:rsidR="00E564EF">
              <w:rPr>
                <w:rFonts w:ascii="Arial" w:hAnsi="Arial" w:cs="Arial"/>
              </w:rPr>
              <w:t>ncil is a partner organisation.</w:t>
            </w:r>
          </w:p>
        </w:tc>
      </w:tr>
      <w:tr w:rsidR="00DC2E8D" w:rsidTr="00206D2D">
        <w:trPr>
          <w:trHeight w:val="4527"/>
        </w:trPr>
        <w:tc>
          <w:tcPr>
            <w:tcW w:w="3432" w:type="dxa"/>
          </w:tcPr>
          <w:p w:rsidR="00DC2E8D" w:rsidRPr="008E4629" w:rsidRDefault="008E4629" w:rsidP="00CC06A8">
            <w:pPr>
              <w:spacing w:before="120" w:after="120"/>
              <w:rPr>
                <w:rFonts w:ascii="Arial" w:hAnsi="Arial" w:cs="Arial"/>
              </w:rPr>
            </w:pPr>
            <w:r>
              <w:rPr>
                <w:rFonts w:ascii="Arial" w:hAnsi="Arial" w:cs="Arial"/>
                <w:b/>
              </w:rPr>
              <w:lastRenderedPageBreak/>
              <w:t>R</w:t>
            </w:r>
            <w:r w:rsidR="00DC2E8D">
              <w:rPr>
                <w:rFonts w:ascii="Arial" w:hAnsi="Arial" w:cs="Arial"/>
                <w:b/>
              </w:rPr>
              <w:t>easons:</w:t>
            </w:r>
          </w:p>
        </w:tc>
        <w:tc>
          <w:tcPr>
            <w:tcW w:w="6492" w:type="dxa"/>
          </w:tcPr>
          <w:p w:rsidR="00CB5E4F" w:rsidRDefault="00D44778" w:rsidP="00D44778">
            <w:pPr>
              <w:rPr>
                <w:rFonts w:ascii="Arial" w:hAnsi="Arial" w:cs="Arial"/>
              </w:rPr>
            </w:pPr>
            <w:r w:rsidRPr="00D44778">
              <w:rPr>
                <w:rFonts w:ascii="Arial" w:hAnsi="Arial" w:cs="Arial"/>
              </w:rPr>
              <w:t>R</w:t>
            </w:r>
            <w:r>
              <w:rPr>
                <w:rFonts w:ascii="Arial" w:hAnsi="Arial" w:cs="Arial"/>
              </w:rPr>
              <w:t xml:space="preserve">ay Valley Solar </w:t>
            </w:r>
            <w:r w:rsidRPr="00D44778">
              <w:rPr>
                <w:rFonts w:ascii="Arial" w:hAnsi="Arial" w:cs="Arial"/>
              </w:rPr>
              <w:t xml:space="preserve">is a 19MW ground mounted solar farm near the village of </w:t>
            </w:r>
            <w:proofErr w:type="spellStart"/>
            <w:r w:rsidRPr="00D44778">
              <w:rPr>
                <w:rFonts w:ascii="Arial" w:hAnsi="Arial" w:cs="Arial"/>
              </w:rPr>
              <w:t>Arncott</w:t>
            </w:r>
            <w:proofErr w:type="spellEnd"/>
            <w:r w:rsidRPr="00D44778">
              <w:rPr>
                <w:rFonts w:ascii="Arial" w:hAnsi="Arial" w:cs="Arial"/>
              </w:rPr>
              <w:t xml:space="preserve"> with potential for battery storage to be installed in the future. The site itself neighbours an MOD logistics site, HMP </w:t>
            </w:r>
            <w:proofErr w:type="spellStart"/>
            <w:r w:rsidRPr="00D44778">
              <w:rPr>
                <w:rFonts w:ascii="Arial" w:hAnsi="Arial" w:cs="Arial"/>
              </w:rPr>
              <w:t>Bullingdon</w:t>
            </w:r>
            <w:proofErr w:type="spellEnd"/>
            <w:r w:rsidRPr="00D44778">
              <w:rPr>
                <w:rFonts w:ascii="Arial" w:hAnsi="Arial" w:cs="Arial"/>
              </w:rPr>
              <w:t>, and two existing solar parks, and is expected to comprise c.45</w:t>
            </w:r>
            <w:proofErr w:type="gramStart"/>
            <w:r w:rsidRPr="00D44778">
              <w:rPr>
                <w:rFonts w:ascii="Arial" w:hAnsi="Arial" w:cs="Arial"/>
              </w:rPr>
              <w:t>,000</w:t>
            </w:r>
            <w:proofErr w:type="gramEnd"/>
            <w:r w:rsidRPr="00D44778">
              <w:rPr>
                <w:rFonts w:ascii="Arial" w:hAnsi="Arial" w:cs="Arial"/>
              </w:rPr>
              <w:t xml:space="preserve"> solar panels across an 80 acre site. It will be the largest community-owned solar park in the UK, generating enough energy to power the equivalent of over 6,000 homes per year.</w:t>
            </w:r>
          </w:p>
          <w:p w:rsidR="00D44778" w:rsidRDefault="00D44778" w:rsidP="00D44778">
            <w:pPr>
              <w:rPr>
                <w:rFonts w:ascii="Arial" w:hAnsi="Arial" w:cs="Arial"/>
              </w:rPr>
            </w:pPr>
          </w:p>
          <w:p w:rsidR="00D44778" w:rsidRDefault="00D44778" w:rsidP="00D44778">
            <w:pPr>
              <w:rPr>
                <w:rFonts w:ascii="Arial" w:hAnsi="Arial" w:cs="Arial"/>
              </w:rPr>
            </w:pPr>
            <w:r w:rsidRPr="00D44778">
              <w:rPr>
                <w:rFonts w:ascii="Arial" w:hAnsi="Arial" w:cs="Arial"/>
              </w:rPr>
              <w:t>It is expected that RVS will keep £2.6m of additional clean energy spend in the local economy every year, and provide £13m of community benefit funding over the lifetime of the project (22.5 years).</w:t>
            </w:r>
          </w:p>
          <w:p w:rsidR="001F42E3" w:rsidRDefault="001F42E3" w:rsidP="00D44778">
            <w:pPr>
              <w:rPr>
                <w:rFonts w:ascii="Arial" w:hAnsi="Arial" w:cs="Arial"/>
              </w:rPr>
            </w:pPr>
          </w:p>
          <w:p w:rsidR="00A5705B" w:rsidRDefault="00A5705B" w:rsidP="00D44778">
            <w:pPr>
              <w:rPr>
                <w:rFonts w:ascii="Arial" w:hAnsi="Arial" w:cs="Arial"/>
              </w:rPr>
            </w:pPr>
            <w:r>
              <w:rPr>
                <w:rFonts w:ascii="Arial" w:hAnsi="Arial" w:cs="Arial"/>
              </w:rPr>
              <w:t xml:space="preserve">Although some of the concerns raised by external lawyers in respect of the </w:t>
            </w:r>
            <w:r w:rsidR="004A2AD2">
              <w:rPr>
                <w:rFonts w:ascii="Arial" w:hAnsi="Arial" w:cs="Arial"/>
              </w:rPr>
              <w:t>Salix</w:t>
            </w:r>
            <w:r>
              <w:rPr>
                <w:rFonts w:ascii="Arial" w:hAnsi="Arial" w:cs="Arial"/>
              </w:rPr>
              <w:t xml:space="preserve"> backed loan agreement are still relevant, not least of all the enforcement of the security</w:t>
            </w:r>
            <w:r w:rsidR="00400A46">
              <w:rPr>
                <w:rFonts w:ascii="Arial" w:hAnsi="Arial" w:cs="Arial"/>
              </w:rPr>
              <w:t xml:space="preserve"> </w:t>
            </w:r>
            <w:r>
              <w:rPr>
                <w:rFonts w:ascii="Arial" w:hAnsi="Arial" w:cs="Arial"/>
              </w:rPr>
              <w:t>for the loan</w:t>
            </w:r>
            <w:r w:rsidR="009D0766">
              <w:rPr>
                <w:rFonts w:ascii="Arial" w:hAnsi="Arial" w:cs="Arial"/>
              </w:rPr>
              <w:t xml:space="preserve"> and where it ranks with other creditors in the event of default</w:t>
            </w:r>
            <w:r>
              <w:rPr>
                <w:rFonts w:ascii="Arial" w:hAnsi="Arial" w:cs="Arial"/>
              </w:rPr>
              <w:t>, the revolving loan facility is the preferred method of making the payment to LCH at the least risk for the following reasons:</w:t>
            </w:r>
          </w:p>
          <w:p w:rsidR="00A5705B" w:rsidRDefault="00A5705B" w:rsidP="00D44778">
            <w:pPr>
              <w:rPr>
                <w:rFonts w:ascii="Arial" w:hAnsi="Arial" w:cs="Arial"/>
              </w:rPr>
            </w:pPr>
          </w:p>
          <w:p w:rsidR="00A5705B" w:rsidRDefault="00A5705B" w:rsidP="00A5705B">
            <w:pPr>
              <w:pStyle w:val="ListParagraph"/>
              <w:numPr>
                <w:ilvl w:val="1"/>
                <w:numId w:val="8"/>
              </w:numPr>
              <w:spacing w:after="160" w:line="259" w:lineRule="auto"/>
              <w:ind w:left="884" w:hanging="425"/>
              <w:rPr>
                <w:rFonts w:ascii="Arial" w:hAnsi="Arial" w:cs="Arial"/>
              </w:rPr>
            </w:pPr>
            <w:r>
              <w:rPr>
                <w:rFonts w:ascii="Arial" w:hAnsi="Arial" w:cs="Arial"/>
              </w:rPr>
              <w:t>Without a payment to LCH on 6</w:t>
            </w:r>
            <w:r w:rsidRPr="00A5705B">
              <w:rPr>
                <w:rFonts w:ascii="Arial" w:hAnsi="Arial" w:cs="Arial"/>
                <w:vertAlign w:val="superscript"/>
              </w:rPr>
              <w:t>th</w:t>
            </w:r>
            <w:r>
              <w:rPr>
                <w:rFonts w:ascii="Arial" w:hAnsi="Arial" w:cs="Arial"/>
              </w:rPr>
              <w:t xml:space="preserve"> August</w:t>
            </w:r>
            <w:r w:rsidR="00427EBC">
              <w:rPr>
                <w:rFonts w:ascii="Arial" w:hAnsi="Arial" w:cs="Arial"/>
              </w:rPr>
              <w:t xml:space="preserve"> 2021</w:t>
            </w:r>
            <w:r>
              <w:rPr>
                <w:rFonts w:ascii="Arial" w:hAnsi="Arial" w:cs="Arial"/>
              </w:rPr>
              <w:t xml:space="preserve"> the Ray Valley Solar Farm scheme which is already on site will be stopped resulting in reputational damage for LCH and the Council as well as financial difficulties LCH. </w:t>
            </w:r>
          </w:p>
          <w:p w:rsidR="00D24C4A" w:rsidRDefault="00D24C4A" w:rsidP="00A5705B">
            <w:pPr>
              <w:pStyle w:val="ListParagraph"/>
              <w:numPr>
                <w:ilvl w:val="1"/>
                <w:numId w:val="8"/>
              </w:numPr>
              <w:spacing w:after="160" w:line="259" w:lineRule="auto"/>
              <w:ind w:left="884" w:hanging="425"/>
              <w:rPr>
                <w:rFonts w:ascii="Arial" w:hAnsi="Arial" w:cs="Arial"/>
              </w:rPr>
            </w:pPr>
            <w:r>
              <w:rPr>
                <w:rFonts w:ascii="Arial" w:hAnsi="Arial" w:cs="Arial"/>
              </w:rPr>
              <w:t xml:space="preserve">This is an innovative project, and an innovative partnership between OCC and LCN. Such projects and partnerships, by their very nature carry a different risk profile and the need for risk to be shared between partners.  </w:t>
            </w:r>
          </w:p>
          <w:p w:rsidR="00A5705B" w:rsidRPr="00A5705B" w:rsidRDefault="00A5705B" w:rsidP="00A5705B">
            <w:pPr>
              <w:pStyle w:val="ListParagraph"/>
              <w:numPr>
                <w:ilvl w:val="1"/>
                <w:numId w:val="8"/>
              </w:numPr>
              <w:spacing w:after="160" w:line="259" w:lineRule="auto"/>
              <w:ind w:left="884" w:hanging="425"/>
              <w:rPr>
                <w:rFonts w:ascii="Arial" w:hAnsi="Arial" w:cs="Arial"/>
              </w:rPr>
            </w:pPr>
            <w:r w:rsidRPr="00A5705B">
              <w:rPr>
                <w:rFonts w:ascii="Arial" w:hAnsi="Arial" w:cs="Arial"/>
              </w:rPr>
              <w:t xml:space="preserve">The existing </w:t>
            </w:r>
            <w:r w:rsidR="009D0766">
              <w:rPr>
                <w:rFonts w:ascii="Arial" w:hAnsi="Arial" w:cs="Arial"/>
              </w:rPr>
              <w:t xml:space="preserve">loan facility </w:t>
            </w:r>
            <w:r w:rsidRPr="00A5705B">
              <w:rPr>
                <w:rFonts w:ascii="Arial" w:hAnsi="Arial" w:cs="Arial"/>
              </w:rPr>
              <w:t>agreed by Cabinet</w:t>
            </w:r>
            <w:r>
              <w:rPr>
                <w:rFonts w:ascii="Arial" w:hAnsi="Arial" w:cs="Arial"/>
              </w:rPr>
              <w:t xml:space="preserve"> and Council on 22</w:t>
            </w:r>
            <w:r w:rsidRPr="00A5705B">
              <w:rPr>
                <w:rFonts w:ascii="Arial" w:hAnsi="Arial" w:cs="Arial"/>
                <w:vertAlign w:val="superscript"/>
              </w:rPr>
              <w:t>nd</w:t>
            </w:r>
            <w:r>
              <w:rPr>
                <w:rFonts w:ascii="Arial" w:hAnsi="Arial" w:cs="Arial"/>
              </w:rPr>
              <w:t xml:space="preserve"> July 2019 is still running and </w:t>
            </w:r>
            <w:r w:rsidRPr="00A5705B">
              <w:rPr>
                <w:rFonts w:ascii="Arial" w:hAnsi="Arial" w:cs="Arial"/>
              </w:rPr>
              <w:t xml:space="preserve">allows </w:t>
            </w:r>
            <w:r w:rsidR="00427EBC">
              <w:rPr>
                <w:rFonts w:ascii="Arial" w:hAnsi="Arial" w:cs="Arial"/>
              </w:rPr>
              <w:t>the Council</w:t>
            </w:r>
            <w:r w:rsidRPr="00A5705B">
              <w:rPr>
                <w:rFonts w:ascii="Arial" w:hAnsi="Arial" w:cs="Arial"/>
              </w:rPr>
              <w:t xml:space="preserve"> to make this advance</w:t>
            </w:r>
          </w:p>
          <w:p w:rsidR="00A5705B" w:rsidRPr="00A5705B" w:rsidRDefault="00427EBC" w:rsidP="00A5705B">
            <w:pPr>
              <w:pStyle w:val="ListParagraph"/>
              <w:numPr>
                <w:ilvl w:val="1"/>
                <w:numId w:val="8"/>
              </w:numPr>
              <w:spacing w:after="160" w:line="259" w:lineRule="auto"/>
              <w:ind w:left="884" w:hanging="425"/>
              <w:rPr>
                <w:rFonts w:ascii="Arial" w:hAnsi="Arial" w:cs="Arial"/>
              </w:rPr>
            </w:pPr>
            <w:r>
              <w:rPr>
                <w:rFonts w:ascii="Arial" w:hAnsi="Arial" w:cs="Arial"/>
              </w:rPr>
              <w:t>The Council has</w:t>
            </w:r>
            <w:r w:rsidR="00A5705B" w:rsidRPr="00A5705B">
              <w:rPr>
                <w:rFonts w:ascii="Arial" w:hAnsi="Arial" w:cs="Arial"/>
              </w:rPr>
              <w:t xml:space="preserve"> used this arrangement a number of times </w:t>
            </w:r>
            <w:r w:rsidR="00A5705B">
              <w:rPr>
                <w:rFonts w:ascii="Arial" w:hAnsi="Arial" w:cs="Arial"/>
              </w:rPr>
              <w:t xml:space="preserve">with the LCH </w:t>
            </w:r>
            <w:r w:rsidR="00A5705B" w:rsidRPr="00A5705B">
              <w:rPr>
                <w:rFonts w:ascii="Arial" w:hAnsi="Arial" w:cs="Arial"/>
              </w:rPr>
              <w:t xml:space="preserve">and all </w:t>
            </w:r>
            <w:r w:rsidR="00A5705B">
              <w:rPr>
                <w:rFonts w:ascii="Arial" w:hAnsi="Arial" w:cs="Arial"/>
              </w:rPr>
              <w:t>re</w:t>
            </w:r>
            <w:r w:rsidR="00A5705B" w:rsidRPr="00A5705B">
              <w:rPr>
                <w:rFonts w:ascii="Arial" w:hAnsi="Arial" w:cs="Arial"/>
              </w:rPr>
              <w:t>payments have been made to the Council on time</w:t>
            </w:r>
            <w:r w:rsidR="00860550">
              <w:rPr>
                <w:rFonts w:ascii="Arial" w:hAnsi="Arial" w:cs="Arial"/>
              </w:rPr>
              <w:t xml:space="preserve"> and are trusted to do so again.</w:t>
            </w:r>
          </w:p>
          <w:p w:rsidR="00A5705B" w:rsidRPr="00A5705B" w:rsidRDefault="00A5705B" w:rsidP="00A5705B">
            <w:pPr>
              <w:pStyle w:val="ListParagraph"/>
              <w:numPr>
                <w:ilvl w:val="1"/>
                <w:numId w:val="8"/>
              </w:numPr>
              <w:spacing w:after="160" w:line="259" w:lineRule="auto"/>
              <w:ind w:left="884" w:hanging="425"/>
              <w:rPr>
                <w:rFonts w:ascii="Arial" w:hAnsi="Arial" w:cs="Arial"/>
              </w:rPr>
            </w:pPr>
            <w:r w:rsidRPr="00A5705B">
              <w:rPr>
                <w:rFonts w:ascii="Arial" w:hAnsi="Arial" w:cs="Arial"/>
              </w:rPr>
              <w:t>The interest rate is 5% and the amount is £2.3 million but it is believed that LCH can work with this</w:t>
            </w:r>
            <w:r w:rsidR="00427EBC">
              <w:rPr>
                <w:rFonts w:ascii="Arial" w:hAnsi="Arial" w:cs="Arial"/>
              </w:rPr>
              <w:t>.</w:t>
            </w:r>
          </w:p>
          <w:p w:rsidR="00D004E9" w:rsidRDefault="00A5705B" w:rsidP="00A5705B">
            <w:pPr>
              <w:pStyle w:val="ListParagraph"/>
              <w:numPr>
                <w:ilvl w:val="1"/>
                <w:numId w:val="8"/>
              </w:numPr>
              <w:spacing w:after="160" w:line="259" w:lineRule="auto"/>
              <w:ind w:left="884" w:hanging="425"/>
              <w:rPr>
                <w:rFonts w:ascii="Arial" w:hAnsi="Arial" w:cs="Arial"/>
              </w:rPr>
            </w:pPr>
            <w:r w:rsidRPr="00A5705B">
              <w:rPr>
                <w:rFonts w:ascii="Arial" w:hAnsi="Arial" w:cs="Arial"/>
              </w:rPr>
              <w:t xml:space="preserve">The arrangement would be temporary </w:t>
            </w:r>
            <w:r w:rsidR="00D004E9">
              <w:rPr>
                <w:rFonts w:ascii="Arial" w:hAnsi="Arial" w:cs="Arial"/>
              </w:rPr>
              <w:t xml:space="preserve">(although the period has yet to be agreed) </w:t>
            </w:r>
            <w:r w:rsidRPr="00A5705B">
              <w:rPr>
                <w:rFonts w:ascii="Arial" w:hAnsi="Arial" w:cs="Arial"/>
              </w:rPr>
              <w:t>since the arrangement is only fo</w:t>
            </w:r>
            <w:r w:rsidR="00427EBC">
              <w:rPr>
                <w:rFonts w:ascii="Arial" w:hAnsi="Arial" w:cs="Arial"/>
              </w:rPr>
              <w:t xml:space="preserve">r 364 days but it should provide </w:t>
            </w:r>
            <w:r w:rsidRPr="00A5705B">
              <w:rPr>
                <w:rFonts w:ascii="Arial" w:hAnsi="Arial" w:cs="Arial"/>
              </w:rPr>
              <w:t xml:space="preserve">time </w:t>
            </w:r>
            <w:r w:rsidR="00427EBC">
              <w:rPr>
                <w:rFonts w:ascii="Arial" w:hAnsi="Arial" w:cs="Arial"/>
              </w:rPr>
              <w:t>for</w:t>
            </w:r>
            <w:r w:rsidRPr="00A5705B">
              <w:rPr>
                <w:rFonts w:ascii="Arial" w:hAnsi="Arial" w:cs="Arial"/>
              </w:rPr>
              <w:t xml:space="preserve"> work</w:t>
            </w:r>
            <w:r w:rsidR="00427EBC">
              <w:rPr>
                <w:rFonts w:ascii="Arial" w:hAnsi="Arial" w:cs="Arial"/>
              </w:rPr>
              <w:t>ing</w:t>
            </w:r>
            <w:r w:rsidRPr="00A5705B">
              <w:rPr>
                <w:rFonts w:ascii="Arial" w:hAnsi="Arial" w:cs="Arial"/>
              </w:rPr>
              <w:t xml:space="preserve"> through the loan agreement with the Salix backed loan</w:t>
            </w:r>
            <w:r w:rsidR="00D004E9">
              <w:rPr>
                <w:rFonts w:ascii="Arial" w:hAnsi="Arial" w:cs="Arial"/>
              </w:rPr>
              <w:t xml:space="preserve"> as the favoured option</w:t>
            </w:r>
            <w:r w:rsidRPr="00A5705B">
              <w:rPr>
                <w:rFonts w:ascii="Arial" w:hAnsi="Arial" w:cs="Arial"/>
              </w:rPr>
              <w:t xml:space="preserve">. </w:t>
            </w:r>
          </w:p>
          <w:p w:rsidR="00D004E9" w:rsidRPr="00D24C4A" w:rsidRDefault="00A5705B" w:rsidP="007C03EC">
            <w:pPr>
              <w:pStyle w:val="ListParagraph"/>
              <w:numPr>
                <w:ilvl w:val="1"/>
                <w:numId w:val="8"/>
              </w:numPr>
              <w:spacing w:after="160" w:line="259" w:lineRule="auto"/>
              <w:ind w:left="884" w:hanging="425"/>
              <w:rPr>
                <w:rFonts w:ascii="Arial" w:hAnsi="Arial" w:cs="Arial"/>
              </w:rPr>
            </w:pPr>
            <w:r w:rsidRPr="007C03EC">
              <w:rPr>
                <w:rFonts w:ascii="Arial" w:hAnsi="Arial" w:cs="Arial"/>
              </w:rPr>
              <w:t xml:space="preserve">The </w:t>
            </w:r>
            <w:r w:rsidR="007C03EC" w:rsidRPr="007C03EC">
              <w:rPr>
                <w:rFonts w:ascii="Arial" w:hAnsi="Arial" w:cs="Arial"/>
              </w:rPr>
              <w:t xml:space="preserve">Salix </w:t>
            </w:r>
            <w:r w:rsidRPr="007C03EC">
              <w:rPr>
                <w:rFonts w:ascii="Arial" w:hAnsi="Arial" w:cs="Arial"/>
              </w:rPr>
              <w:t xml:space="preserve">loan agreement with LCH </w:t>
            </w:r>
            <w:r w:rsidR="007C03EC" w:rsidRPr="00D24C4A">
              <w:rPr>
                <w:rFonts w:ascii="Arial" w:hAnsi="Arial" w:cs="Arial"/>
              </w:rPr>
              <w:t xml:space="preserve">would be </w:t>
            </w:r>
            <w:r w:rsidRPr="00D24C4A">
              <w:rPr>
                <w:rFonts w:ascii="Arial" w:hAnsi="Arial" w:cs="Arial"/>
              </w:rPr>
              <w:t>22 years</w:t>
            </w:r>
            <w:r w:rsidR="007C03EC" w:rsidRPr="00D24C4A">
              <w:rPr>
                <w:rFonts w:ascii="Arial" w:hAnsi="Arial" w:cs="Arial"/>
              </w:rPr>
              <w:t xml:space="preserve">, whereas the revolving fund agreement is </w:t>
            </w:r>
            <w:r w:rsidR="00860550">
              <w:rPr>
                <w:rFonts w:ascii="Arial" w:hAnsi="Arial" w:cs="Arial"/>
              </w:rPr>
              <w:t xml:space="preserve">up </w:t>
            </w:r>
            <w:r w:rsidR="00860550">
              <w:rPr>
                <w:rFonts w:ascii="Arial" w:hAnsi="Arial" w:cs="Arial"/>
              </w:rPr>
              <w:lastRenderedPageBreak/>
              <w:t xml:space="preserve">to </w:t>
            </w:r>
            <w:r w:rsidR="007C03EC" w:rsidRPr="00D24C4A">
              <w:rPr>
                <w:rFonts w:ascii="Arial" w:hAnsi="Arial" w:cs="Arial"/>
              </w:rPr>
              <w:t xml:space="preserve">364 days. As such, </w:t>
            </w:r>
            <w:r w:rsidR="007C03EC">
              <w:rPr>
                <w:rFonts w:ascii="Arial" w:hAnsi="Arial" w:cs="Arial"/>
              </w:rPr>
              <w:t>w</w:t>
            </w:r>
            <w:r w:rsidR="00D004E9" w:rsidRPr="007C03EC">
              <w:rPr>
                <w:rFonts w:ascii="Arial" w:hAnsi="Arial" w:cs="Arial"/>
              </w:rPr>
              <w:t>hilst not entirely risk free especially around the enforcement of the existing security, the reduced period that this is outstanding</w:t>
            </w:r>
            <w:r w:rsidR="00D24C4A">
              <w:rPr>
                <w:rFonts w:ascii="Arial" w:hAnsi="Arial" w:cs="Arial"/>
              </w:rPr>
              <w:t>,</w:t>
            </w:r>
            <w:r w:rsidR="00D004E9" w:rsidRPr="007C03EC">
              <w:rPr>
                <w:rFonts w:ascii="Arial" w:hAnsi="Arial" w:cs="Arial"/>
              </w:rPr>
              <w:t xml:space="preserve"> mitigates this risk to some degree.</w:t>
            </w:r>
          </w:p>
          <w:p w:rsidR="004A2AD2" w:rsidRDefault="004A2AD2" w:rsidP="00A5705B">
            <w:pPr>
              <w:pStyle w:val="ListParagraph"/>
              <w:numPr>
                <w:ilvl w:val="1"/>
                <w:numId w:val="8"/>
              </w:numPr>
              <w:spacing w:after="160" w:line="259" w:lineRule="auto"/>
              <w:ind w:left="884" w:hanging="425"/>
              <w:rPr>
                <w:rFonts w:ascii="Arial" w:hAnsi="Arial" w:cs="Arial"/>
              </w:rPr>
            </w:pPr>
            <w:r>
              <w:rPr>
                <w:rFonts w:ascii="Arial" w:hAnsi="Arial" w:cs="Arial"/>
              </w:rPr>
              <w:t xml:space="preserve">The </w:t>
            </w:r>
            <w:r w:rsidR="00D24C4A">
              <w:rPr>
                <w:rFonts w:ascii="Arial" w:hAnsi="Arial" w:cs="Arial"/>
              </w:rPr>
              <w:t xml:space="preserve">approach allows </w:t>
            </w:r>
            <w:r w:rsidR="004B75BE">
              <w:rPr>
                <w:rFonts w:ascii="Arial" w:hAnsi="Arial" w:cs="Arial"/>
              </w:rPr>
              <w:t xml:space="preserve">further time for </w:t>
            </w:r>
            <w:r w:rsidR="00427EBC">
              <w:rPr>
                <w:rFonts w:ascii="Arial" w:hAnsi="Arial" w:cs="Arial"/>
              </w:rPr>
              <w:t>the Council</w:t>
            </w:r>
            <w:r w:rsidR="004B75BE">
              <w:rPr>
                <w:rFonts w:ascii="Arial" w:hAnsi="Arial" w:cs="Arial"/>
              </w:rPr>
              <w:t xml:space="preserve"> to work with LCH and lawyers on</w:t>
            </w:r>
            <w:r w:rsidR="00D24C4A">
              <w:rPr>
                <w:rFonts w:ascii="Arial" w:hAnsi="Arial" w:cs="Arial"/>
              </w:rPr>
              <w:t xml:space="preserve"> the </w:t>
            </w:r>
            <w:r>
              <w:rPr>
                <w:rFonts w:ascii="Arial" w:hAnsi="Arial" w:cs="Arial"/>
              </w:rPr>
              <w:t>Salix backed loan agreement with LCH</w:t>
            </w:r>
            <w:r w:rsidR="004B75BE">
              <w:rPr>
                <w:rFonts w:ascii="Arial" w:hAnsi="Arial" w:cs="Arial"/>
              </w:rPr>
              <w:t xml:space="preserve"> with a view to achieving a return to the </w:t>
            </w:r>
            <w:r w:rsidR="00427EBC">
              <w:rPr>
                <w:rFonts w:ascii="Arial" w:hAnsi="Arial" w:cs="Arial"/>
              </w:rPr>
              <w:t>C</w:t>
            </w:r>
            <w:r w:rsidR="004B75BE">
              <w:rPr>
                <w:rFonts w:ascii="Arial" w:hAnsi="Arial" w:cs="Arial"/>
              </w:rPr>
              <w:t>ouncil.</w:t>
            </w:r>
            <w:r>
              <w:rPr>
                <w:rFonts w:ascii="Arial" w:hAnsi="Arial" w:cs="Arial"/>
              </w:rPr>
              <w:t xml:space="preserve"> </w:t>
            </w:r>
          </w:p>
          <w:p w:rsidR="00A5705B" w:rsidRPr="00A5705B" w:rsidRDefault="00427EBC" w:rsidP="00A5705B">
            <w:pPr>
              <w:pStyle w:val="ListParagraph"/>
              <w:numPr>
                <w:ilvl w:val="1"/>
                <w:numId w:val="8"/>
              </w:numPr>
              <w:spacing w:after="160" w:line="259" w:lineRule="auto"/>
              <w:ind w:left="884" w:hanging="425"/>
              <w:rPr>
                <w:rFonts w:ascii="Arial" w:hAnsi="Arial" w:cs="Arial"/>
              </w:rPr>
            </w:pPr>
            <w:r>
              <w:rPr>
                <w:rFonts w:ascii="Arial" w:hAnsi="Arial" w:cs="Arial"/>
              </w:rPr>
              <w:t>The loan is between the Council</w:t>
            </w:r>
            <w:r w:rsidR="00A5705B" w:rsidRPr="00A5705B">
              <w:rPr>
                <w:rFonts w:ascii="Arial" w:hAnsi="Arial" w:cs="Arial"/>
              </w:rPr>
              <w:t xml:space="preserve"> and the LCH</w:t>
            </w:r>
            <w:r w:rsidR="00D24C4A">
              <w:rPr>
                <w:rFonts w:ascii="Arial" w:hAnsi="Arial" w:cs="Arial"/>
              </w:rPr>
              <w:t>,</w:t>
            </w:r>
            <w:r w:rsidR="00A5705B" w:rsidRPr="00A5705B">
              <w:rPr>
                <w:rFonts w:ascii="Arial" w:hAnsi="Arial" w:cs="Arial"/>
              </w:rPr>
              <w:t xml:space="preserve"> whereas the other loan facility is more complicated involving </w:t>
            </w:r>
            <w:r w:rsidR="00301A26">
              <w:rPr>
                <w:rFonts w:ascii="Arial" w:hAnsi="Arial" w:cs="Arial"/>
              </w:rPr>
              <w:t xml:space="preserve">a third party </w:t>
            </w:r>
            <w:r w:rsidR="00A5705B" w:rsidRPr="00A5705B">
              <w:rPr>
                <w:rFonts w:ascii="Arial" w:hAnsi="Arial" w:cs="Arial"/>
              </w:rPr>
              <w:t>Salix Bank.</w:t>
            </w:r>
          </w:p>
          <w:p w:rsidR="00D44778" w:rsidRPr="00427EBC" w:rsidRDefault="00A5705B" w:rsidP="00427EBC">
            <w:pPr>
              <w:pStyle w:val="ListParagraph"/>
              <w:numPr>
                <w:ilvl w:val="1"/>
                <w:numId w:val="8"/>
              </w:numPr>
              <w:spacing w:after="160" w:line="259" w:lineRule="auto"/>
              <w:ind w:left="884" w:hanging="425"/>
              <w:rPr>
                <w:rFonts w:ascii="Arial" w:hAnsi="Arial" w:cs="Arial"/>
              </w:rPr>
            </w:pPr>
            <w:r w:rsidRPr="00D004E9">
              <w:rPr>
                <w:rFonts w:ascii="Arial" w:hAnsi="Arial" w:cs="Arial"/>
              </w:rPr>
              <w:t xml:space="preserve">If </w:t>
            </w:r>
            <w:r w:rsidR="00EA2FEF">
              <w:rPr>
                <w:rFonts w:ascii="Arial" w:hAnsi="Arial" w:cs="Arial"/>
              </w:rPr>
              <w:t>it does not prove possible to agree a</w:t>
            </w:r>
            <w:r w:rsidRPr="00D004E9">
              <w:rPr>
                <w:rFonts w:ascii="Arial" w:hAnsi="Arial" w:cs="Arial"/>
              </w:rPr>
              <w:t xml:space="preserve"> loan agreement with </w:t>
            </w:r>
            <w:r w:rsidR="00D24C4A">
              <w:rPr>
                <w:rFonts w:ascii="Arial" w:hAnsi="Arial" w:cs="Arial"/>
              </w:rPr>
              <w:t>LCH</w:t>
            </w:r>
            <w:r w:rsidRPr="00D004E9">
              <w:rPr>
                <w:rFonts w:ascii="Arial" w:hAnsi="Arial" w:cs="Arial"/>
              </w:rPr>
              <w:t xml:space="preserve"> then switch</w:t>
            </w:r>
            <w:r w:rsidR="00D004E9" w:rsidRPr="00D004E9">
              <w:rPr>
                <w:rFonts w:ascii="Arial" w:hAnsi="Arial" w:cs="Arial"/>
              </w:rPr>
              <w:t xml:space="preserve">ing </w:t>
            </w:r>
            <w:r w:rsidRPr="00D004E9">
              <w:rPr>
                <w:rFonts w:ascii="Arial" w:hAnsi="Arial" w:cs="Arial"/>
              </w:rPr>
              <w:t>the agreement with Salix to a grant to LCH</w:t>
            </w:r>
            <w:r w:rsidR="00D004E9" w:rsidRPr="00D004E9">
              <w:rPr>
                <w:rFonts w:ascii="Arial" w:hAnsi="Arial" w:cs="Arial"/>
              </w:rPr>
              <w:t xml:space="preserve"> may be an option</w:t>
            </w:r>
            <w:r w:rsidRPr="00D004E9">
              <w:rPr>
                <w:rFonts w:ascii="Arial" w:hAnsi="Arial" w:cs="Arial"/>
              </w:rPr>
              <w:t xml:space="preserve">. </w:t>
            </w:r>
            <w:r w:rsidR="00D24C4A">
              <w:rPr>
                <w:rFonts w:ascii="Arial" w:hAnsi="Arial" w:cs="Arial"/>
              </w:rPr>
              <w:t xml:space="preserve">This would remove the securitisation issue, but would remove any financial upside for </w:t>
            </w:r>
            <w:r w:rsidR="00427EBC">
              <w:rPr>
                <w:rFonts w:ascii="Arial" w:hAnsi="Arial" w:cs="Arial"/>
              </w:rPr>
              <w:t>the Council</w:t>
            </w:r>
            <w:r w:rsidR="00D24C4A">
              <w:rPr>
                <w:rFonts w:ascii="Arial" w:hAnsi="Arial" w:cs="Arial"/>
              </w:rPr>
              <w:t xml:space="preserve">. </w:t>
            </w:r>
          </w:p>
        </w:tc>
      </w:tr>
      <w:tr w:rsidR="00B87695" w:rsidTr="00206D2D">
        <w:tc>
          <w:tcPr>
            <w:tcW w:w="3432" w:type="dxa"/>
          </w:tcPr>
          <w:p w:rsidR="00B87695" w:rsidRPr="00B87695" w:rsidRDefault="00B87695" w:rsidP="00CC06A8">
            <w:pPr>
              <w:spacing w:before="120" w:after="120"/>
              <w:rPr>
                <w:rFonts w:ascii="Arial" w:hAnsi="Arial" w:cs="Arial"/>
              </w:rPr>
            </w:pPr>
            <w:r w:rsidRPr="00B87695">
              <w:rPr>
                <w:rFonts w:ascii="Arial" w:hAnsi="Arial" w:cs="Arial"/>
                <w:b/>
              </w:rPr>
              <w:lastRenderedPageBreak/>
              <w:t xml:space="preserve">Decision made by: </w:t>
            </w:r>
          </w:p>
        </w:tc>
        <w:tc>
          <w:tcPr>
            <w:tcW w:w="6492" w:type="dxa"/>
          </w:tcPr>
          <w:p w:rsidR="00B87695" w:rsidRDefault="00D44778" w:rsidP="008A22C6">
            <w:pPr>
              <w:rPr>
                <w:rFonts w:ascii="Arial" w:hAnsi="Arial" w:cs="Arial"/>
              </w:rPr>
            </w:pPr>
            <w:r>
              <w:rPr>
                <w:rFonts w:ascii="Arial" w:hAnsi="Arial" w:cs="Arial"/>
              </w:rPr>
              <w:t>Decision taken by Nigel Kennedy, Head of Financial Services.</w:t>
            </w:r>
          </w:p>
          <w:p w:rsidR="00D44778" w:rsidRDefault="00D44778" w:rsidP="008A22C6">
            <w:pPr>
              <w:rPr>
                <w:rFonts w:ascii="Arial" w:hAnsi="Arial" w:cs="Arial"/>
              </w:rPr>
            </w:pPr>
          </w:p>
          <w:p w:rsidR="00D44778" w:rsidRDefault="00D44778" w:rsidP="008A22C6">
            <w:pPr>
              <w:rPr>
                <w:rFonts w:ascii="Arial" w:hAnsi="Arial" w:cs="Arial"/>
              </w:rPr>
            </w:pPr>
            <w:r>
              <w:rPr>
                <w:rFonts w:ascii="Arial" w:hAnsi="Arial" w:cs="Arial"/>
              </w:rPr>
              <w:t xml:space="preserve">Decision taken in consultation with Cllr Tom Hayes, Cabinet Member for Green Transport and Zero Carbon Oxford, </w:t>
            </w:r>
            <w:r w:rsidR="00860550">
              <w:rPr>
                <w:rFonts w:ascii="Arial" w:hAnsi="Arial" w:cs="Arial"/>
              </w:rPr>
              <w:t>Ed Turner Cabinet Member for Finance and Asset</w:t>
            </w:r>
            <w:r w:rsidR="00166255">
              <w:rPr>
                <w:rFonts w:ascii="Arial" w:hAnsi="Arial" w:cs="Arial"/>
              </w:rPr>
              <w:t xml:space="preserve"> Management</w:t>
            </w:r>
            <w:r w:rsidR="00860550">
              <w:rPr>
                <w:rFonts w:ascii="Arial" w:hAnsi="Arial" w:cs="Arial"/>
              </w:rPr>
              <w:t xml:space="preserve">, </w:t>
            </w:r>
            <w:r w:rsidR="00750979">
              <w:rPr>
                <w:rFonts w:ascii="Arial" w:hAnsi="Arial" w:cs="Arial"/>
              </w:rPr>
              <w:t>Marcia Ecclestone, Legal Services Manager</w:t>
            </w:r>
            <w:r w:rsidR="00860550">
              <w:rPr>
                <w:rFonts w:ascii="Arial" w:hAnsi="Arial" w:cs="Arial"/>
              </w:rPr>
              <w:t>, Caroline Green</w:t>
            </w:r>
            <w:r w:rsidR="00166255">
              <w:rPr>
                <w:rFonts w:ascii="Arial" w:hAnsi="Arial" w:cs="Arial"/>
              </w:rPr>
              <w:t>,</w:t>
            </w:r>
            <w:r w:rsidR="00860550">
              <w:rPr>
                <w:rFonts w:ascii="Arial" w:hAnsi="Arial" w:cs="Arial"/>
              </w:rPr>
              <w:t xml:space="preserve"> Chief Executive</w:t>
            </w:r>
            <w:r w:rsidR="00166255">
              <w:rPr>
                <w:rFonts w:ascii="Arial" w:hAnsi="Arial" w:cs="Arial"/>
              </w:rPr>
              <w:t>,</w:t>
            </w:r>
            <w:r w:rsidR="00860550">
              <w:rPr>
                <w:rFonts w:ascii="Arial" w:hAnsi="Arial" w:cs="Arial"/>
              </w:rPr>
              <w:t xml:space="preserve"> and Tom Bridgman</w:t>
            </w:r>
            <w:r w:rsidR="00166255">
              <w:rPr>
                <w:rFonts w:ascii="Arial" w:hAnsi="Arial" w:cs="Arial"/>
              </w:rPr>
              <w:t xml:space="preserve">, </w:t>
            </w:r>
            <w:r w:rsidR="00860550">
              <w:rPr>
                <w:rFonts w:ascii="Arial" w:hAnsi="Arial" w:cs="Arial"/>
              </w:rPr>
              <w:t>Director of Development.</w:t>
            </w:r>
          </w:p>
          <w:p w:rsidR="00D44778" w:rsidRPr="00A96C08" w:rsidRDefault="00D44778" w:rsidP="00D44778">
            <w:pPr>
              <w:rPr>
                <w:rFonts w:ascii="Arial" w:hAnsi="Arial" w:cs="Arial"/>
              </w:rPr>
            </w:pPr>
          </w:p>
        </w:tc>
      </w:tr>
      <w:tr w:rsidR="00301A26" w:rsidTr="00206D2D">
        <w:tc>
          <w:tcPr>
            <w:tcW w:w="3432" w:type="dxa"/>
          </w:tcPr>
          <w:p w:rsidR="00301A26" w:rsidRDefault="00301A26" w:rsidP="00E270E5">
            <w:pPr>
              <w:spacing w:before="120" w:after="120"/>
              <w:rPr>
                <w:rFonts w:ascii="Arial" w:hAnsi="Arial" w:cs="Arial"/>
                <w:b/>
              </w:rPr>
            </w:pPr>
            <w:r>
              <w:rPr>
                <w:rFonts w:ascii="Arial" w:hAnsi="Arial" w:cs="Arial"/>
                <w:b/>
              </w:rPr>
              <w:t>Councillor Tom Hayes</w:t>
            </w:r>
            <w:r w:rsidR="00166255">
              <w:rPr>
                <w:rFonts w:ascii="Arial" w:hAnsi="Arial" w:cs="Arial"/>
                <w:b/>
              </w:rPr>
              <w:t>, Cabinet Member for Green Transport and Zero Carbon Oxford</w:t>
            </w:r>
          </w:p>
        </w:tc>
        <w:tc>
          <w:tcPr>
            <w:tcW w:w="6492" w:type="dxa"/>
          </w:tcPr>
          <w:p w:rsidR="00301A26" w:rsidRDefault="00301A26" w:rsidP="001F42E3">
            <w:pPr>
              <w:rPr>
                <w:rFonts w:ascii="Arial" w:hAnsi="Arial" w:cs="Arial"/>
              </w:rPr>
            </w:pPr>
            <w:r>
              <w:rPr>
                <w:rFonts w:ascii="Arial" w:hAnsi="Arial" w:cs="Arial"/>
              </w:rPr>
              <w:t>Happy with the proposed way forward.</w:t>
            </w:r>
          </w:p>
        </w:tc>
      </w:tr>
      <w:tr w:rsidR="00CC06A8" w:rsidTr="00206D2D">
        <w:tc>
          <w:tcPr>
            <w:tcW w:w="3432" w:type="dxa"/>
          </w:tcPr>
          <w:p w:rsidR="00CC06A8" w:rsidRPr="00860550" w:rsidRDefault="00CC06A8" w:rsidP="00CC06A8">
            <w:pPr>
              <w:spacing w:before="120" w:after="120"/>
              <w:rPr>
                <w:rFonts w:ascii="Arial" w:hAnsi="Arial" w:cs="Arial"/>
                <w:b/>
              </w:rPr>
            </w:pPr>
            <w:r w:rsidRPr="00860550">
              <w:rPr>
                <w:rFonts w:ascii="Arial" w:hAnsi="Arial" w:cs="Arial"/>
                <w:b/>
              </w:rPr>
              <w:t>Consultee – Councillor Ed Turner</w:t>
            </w:r>
            <w:r>
              <w:rPr>
                <w:rFonts w:ascii="Arial" w:hAnsi="Arial" w:cs="Arial"/>
                <w:b/>
              </w:rPr>
              <w:t xml:space="preserve">, </w:t>
            </w:r>
            <w:r w:rsidRPr="00166255">
              <w:rPr>
                <w:rFonts w:ascii="Arial" w:hAnsi="Arial" w:cs="Arial"/>
                <w:b/>
              </w:rPr>
              <w:t>Cabinet Member for Finance and Asset</w:t>
            </w:r>
            <w:r>
              <w:rPr>
                <w:rFonts w:ascii="Arial" w:hAnsi="Arial" w:cs="Arial"/>
                <w:b/>
              </w:rPr>
              <w:t xml:space="preserve"> Management</w:t>
            </w:r>
          </w:p>
        </w:tc>
        <w:tc>
          <w:tcPr>
            <w:tcW w:w="6492" w:type="dxa"/>
          </w:tcPr>
          <w:p w:rsidR="00CC06A8" w:rsidRPr="00860550" w:rsidRDefault="00CC06A8" w:rsidP="00CC06A8">
            <w:pPr>
              <w:rPr>
                <w:rFonts w:ascii="Arial" w:hAnsi="Arial" w:cs="Arial"/>
              </w:rPr>
            </w:pPr>
            <w:r w:rsidRPr="00860550">
              <w:rPr>
                <w:rFonts w:ascii="Arial" w:hAnsi="Arial" w:cs="Arial"/>
              </w:rPr>
              <w:t>Agree to proceed on the basis of the this decision note</w:t>
            </w:r>
          </w:p>
        </w:tc>
      </w:tr>
      <w:tr w:rsidR="00D004E9" w:rsidTr="00206D2D">
        <w:tc>
          <w:tcPr>
            <w:tcW w:w="3432" w:type="dxa"/>
          </w:tcPr>
          <w:p w:rsidR="00D004E9" w:rsidRPr="00860550" w:rsidRDefault="00D004E9" w:rsidP="00427EBC">
            <w:pPr>
              <w:spacing w:before="120" w:after="120"/>
              <w:rPr>
                <w:rFonts w:ascii="Arial" w:hAnsi="Arial" w:cs="Arial"/>
                <w:b/>
              </w:rPr>
            </w:pPr>
            <w:r w:rsidRPr="00860550">
              <w:rPr>
                <w:rFonts w:ascii="Arial" w:hAnsi="Arial" w:cs="Arial"/>
                <w:b/>
              </w:rPr>
              <w:t>Consultees</w:t>
            </w:r>
            <w:r w:rsidR="00427EBC">
              <w:rPr>
                <w:rFonts w:ascii="Arial" w:hAnsi="Arial" w:cs="Arial"/>
                <w:b/>
              </w:rPr>
              <w:t xml:space="preserve"> –</w:t>
            </w:r>
            <w:r w:rsidRPr="00860550">
              <w:rPr>
                <w:rFonts w:ascii="Arial" w:hAnsi="Arial" w:cs="Arial"/>
                <w:b/>
              </w:rPr>
              <w:t xml:space="preserve"> </w:t>
            </w:r>
            <w:r w:rsidR="00427EBC">
              <w:rPr>
                <w:rFonts w:ascii="Arial" w:hAnsi="Arial" w:cs="Arial"/>
                <w:b/>
              </w:rPr>
              <w:t>Legal Services Manager</w:t>
            </w:r>
            <w:r w:rsidR="00301A26" w:rsidRPr="00860550">
              <w:rPr>
                <w:rFonts w:ascii="Arial" w:hAnsi="Arial" w:cs="Arial"/>
                <w:b/>
              </w:rPr>
              <w:t xml:space="preserve"> (Marcia Ecclestone)</w:t>
            </w:r>
          </w:p>
        </w:tc>
        <w:tc>
          <w:tcPr>
            <w:tcW w:w="6492" w:type="dxa"/>
          </w:tcPr>
          <w:p w:rsidR="00D004E9" w:rsidRDefault="00D004E9" w:rsidP="001F42E3">
            <w:pPr>
              <w:rPr>
                <w:rFonts w:ascii="Arial" w:hAnsi="Arial" w:cs="Arial"/>
              </w:rPr>
            </w:pPr>
            <w:r w:rsidRPr="00860550">
              <w:rPr>
                <w:rFonts w:ascii="Arial" w:hAnsi="Arial" w:cs="Arial"/>
              </w:rPr>
              <w:t xml:space="preserve">The </w:t>
            </w:r>
            <w:r w:rsidR="00750979">
              <w:rPr>
                <w:rFonts w:ascii="Arial" w:hAnsi="Arial" w:cs="Arial"/>
              </w:rPr>
              <w:t>Legal Services Manager</w:t>
            </w:r>
            <w:r w:rsidRPr="00860550">
              <w:rPr>
                <w:rFonts w:ascii="Arial" w:hAnsi="Arial" w:cs="Arial"/>
              </w:rPr>
              <w:t xml:space="preserve"> as a consultee has expressed concern about the draft Salix backed loan agreement which is far from being in a position to sign. The measures outlined above in the use of the revolving loan and the potential of flipping the Salix backed transaction to a grant to LCH may m</w:t>
            </w:r>
            <w:r w:rsidR="00400A46">
              <w:rPr>
                <w:rFonts w:ascii="Arial" w:hAnsi="Arial" w:cs="Arial"/>
              </w:rPr>
              <w:t>itigate some of these concerns though Legal still have concerns about this as earlier referenced and maintained.</w:t>
            </w:r>
          </w:p>
          <w:p w:rsidR="00427EBC" w:rsidRPr="00860550" w:rsidRDefault="00427EBC" w:rsidP="001F42E3">
            <w:pPr>
              <w:rPr>
                <w:rFonts w:ascii="Arial" w:hAnsi="Arial" w:cs="Arial"/>
              </w:rPr>
            </w:pPr>
          </w:p>
        </w:tc>
      </w:tr>
      <w:tr w:rsidR="00D004E9" w:rsidTr="00206D2D">
        <w:tc>
          <w:tcPr>
            <w:tcW w:w="3432" w:type="dxa"/>
          </w:tcPr>
          <w:p w:rsidR="00D004E9" w:rsidRPr="00860550" w:rsidRDefault="00D004E9" w:rsidP="00E270E5">
            <w:pPr>
              <w:spacing w:before="120" w:after="120"/>
              <w:rPr>
                <w:rFonts w:ascii="Arial" w:hAnsi="Arial" w:cs="Arial"/>
                <w:b/>
              </w:rPr>
            </w:pPr>
            <w:r w:rsidRPr="00860550">
              <w:rPr>
                <w:rFonts w:ascii="Arial" w:hAnsi="Arial" w:cs="Arial"/>
                <w:b/>
              </w:rPr>
              <w:t>Consultees – Director of Development</w:t>
            </w:r>
            <w:r w:rsidR="00427EBC">
              <w:rPr>
                <w:rFonts w:ascii="Arial" w:hAnsi="Arial" w:cs="Arial"/>
                <w:b/>
              </w:rPr>
              <w:t xml:space="preserve"> (Tom Bridgman)</w:t>
            </w:r>
          </w:p>
        </w:tc>
        <w:tc>
          <w:tcPr>
            <w:tcW w:w="6492" w:type="dxa"/>
          </w:tcPr>
          <w:p w:rsidR="00D24C4A" w:rsidRDefault="00927117" w:rsidP="00927117">
            <w:pPr>
              <w:rPr>
                <w:rFonts w:asciiTheme="minorHAnsi" w:hAnsiTheme="minorHAnsi" w:cstheme="minorBidi"/>
                <w:color w:val="1F497D"/>
              </w:rPr>
            </w:pPr>
            <w:r w:rsidRPr="00860550">
              <w:rPr>
                <w:rFonts w:ascii="Arial" w:hAnsi="Arial" w:cs="Arial"/>
              </w:rPr>
              <w:t>Although not entirely risk free the suggested way forward presents a pragmatic solution to ensure that the Ray Valley Solar Farm project, and our partnership with L</w:t>
            </w:r>
            <w:r w:rsidR="004B219F" w:rsidRPr="00860550">
              <w:rPr>
                <w:rFonts w:ascii="Arial" w:hAnsi="Arial" w:cs="Arial"/>
              </w:rPr>
              <w:t>CH</w:t>
            </w:r>
            <w:r w:rsidRPr="00860550">
              <w:rPr>
                <w:rFonts w:ascii="Arial" w:hAnsi="Arial" w:cs="Arial"/>
              </w:rPr>
              <w:t>, stays on track. This is an innovative project and partnership between OCC and LC</w:t>
            </w:r>
            <w:r w:rsidR="004B219F" w:rsidRPr="00860550">
              <w:rPr>
                <w:rFonts w:ascii="Arial" w:hAnsi="Arial" w:cs="Arial"/>
              </w:rPr>
              <w:t>H</w:t>
            </w:r>
            <w:r w:rsidRPr="00860550">
              <w:rPr>
                <w:rFonts w:ascii="Arial" w:hAnsi="Arial" w:cs="Arial"/>
              </w:rPr>
              <w:t xml:space="preserve">. Such projects and partnerships, by their very nature often carry a different </w:t>
            </w:r>
            <w:r w:rsidRPr="00860550">
              <w:rPr>
                <w:rFonts w:ascii="Arial" w:hAnsi="Arial" w:cs="Arial"/>
              </w:rPr>
              <w:lastRenderedPageBreak/>
              <w:t>risk profile. The measures set out seek to mitigate that risk, by using the tried and tested revolving loan facility, which has been successfully used for previous innovative projects. It also provides the time needed to seek to secure the right terms for OCC through the Salix opportunity, either as a loan, or indeed a grant.</w:t>
            </w:r>
            <w:r w:rsidRPr="00860550">
              <w:rPr>
                <w:rFonts w:asciiTheme="minorHAnsi" w:hAnsiTheme="minorHAnsi" w:cstheme="minorBidi"/>
                <w:color w:val="1F497D"/>
              </w:rPr>
              <w:t xml:space="preserve"> </w:t>
            </w:r>
          </w:p>
          <w:p w:rsidR="00427EBC" w:rsidRPr="00860550" w:rsidRDefault="00427EBC" w:rsidP="00927117">
            <w:pPr>
              <w:rPr>
                <w:rFonts w:ascii="Arial" w:hAnsi="Arial" w:cs="Arial"/>
              </w:rPr>
            </w:pPr>
          </w:p>
        </w:tc>
      </w:tr>
      <w:tr w:rsidR="00D004E9" w:rsidTr="00206D2D">
        <w:tc>
          <w:tcPr>
            <w:tcW w:w="3432" w:type="dxa"/>
          </w:tcPr>
          <w:p w:rsidR="00D004E9" w:rsidRPr="00860550" w:rsidRDefault="00D004E9" w:rsidP="00E270E5">
            <w:pPr>
              <w:spacing w:before="120" w:after="120"/>
              <w:rPr>
                <w:rFonts w:ascii="Arial" w:hAnsi="Arial" w:cs="Arial"/>
                <w:b/>
              </w:rPr>
            </w:pPr>
            <w:r w:rsidRPr="00860550">
              <w:rPr>
                <w:rFonts w:ascii="Arial" w:hAnsi="Arial" w:cs="Arial"/>
                <w:b/>
              </w:rPr>
              <w:lastRenderedPageBreak/>
              <w:t>Consultee – Chief Executive</w:t>
            </w:r>
            <w:r w:rsidR="00427EBC">
              <w:rPr>
                <w:rFonts w:ascii="Arial" w:hAnsi="Arial" w:cs="Arial"/>
                <w:b/>
              </w:rPr>
              <w:t xml:space="preserve"> (Caroline Green)</w:t>
            </w:r>
          </w:p>
        </w:tc>
        <w:tc>
          <w:tcPr>
            <w:tcW w:w="6492" w:type="dxa"/>
          </w:tcPr>
          <w:p w:rsidR="00D004E9" w:rsidRDefault="004B219F" w:rsidP="001F42E3">
            <w:pPr>
              <w:rPr>
                <w:rFonts w:ascii="Arial" w:hAnsi="Arial" w:cs="Arial"/>
              </w:rPr>
            </w:pPr>
            <w:r w:rsidRPr="00860550">
              <w:rPr>
                <w:rFonts w:ascii="Arial" w:hAnsi="Arial" w:cs="Arial"/>
              </w:rPr>
              <w:t xml:space="preserve">The proposed way forward enables us to move forward with the Ray Valley Solar Farm project using the established model we have with LCH and is a managed risk based on the partnership with them. In moving forward to consider the Salix Loan/Grant opportunity we will need to fully set out the risks and mitigating measures to inform decision that balances risks and benefits to the council.   </w:t>
            </w:r>
          </w:p>
          <w:p w:rsidR="00427EBC" w:rsidRPr="00860550" w:rsidRDefault="00427EBC" w:rsidP="001F42E3">
            <w:pPr>
              <w:rPr>
                <w:rFonts w:ascii="Arial" w:hAnsi="Arial" w:cs="Arial"/>
              </w:rPr>
            </w:pPr>
          </w:p>
        </w:tc>
      </w:tr>
      <w:tr w:rsidR="006F6326" w:rsidTr="00206D2D">
        <w:tc>
          <w:tcPr>
            <w:tcW w:w="3432" w:type="dxa"/>
          </w:tcPr>
          <w:p w:rsidR="006F6326" w:rsidRDefault="006F6326" w:rsidP="00CC06A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492" w:type="dxa"/>
          </w:tcPr>
          <w:p w:rsidR="00D004E9" w:rsidRDefault="00D004E9" w:rsidP="001F42E3">
            <w:pPr>
              <w:rPr>
                <w:rFonts w:ascii="Arial" w:hAnsi="Arial" w:cs="Arial"/>
              </w:rPr>
            </w:pPr>
            <w:r w:rsidRPr="004A2AD2">
              <w:rPr>
                <w:rFonts w:ascii="Arial" w:hAnsi="Arial" w:cs="Arial"/>
                <w:b/>
              </w:rPr>
              <w:t>Not to proceed</w:t>
            </w:r>
            <w:r>
              <w:rPr>
                <w:rFonts w:ascii="Arial" w:hAnsi="Arial" w:cs="Arial"/>
              </w:rPr>
              <w:t xml:space="preserve"> with any advancement of money to LCH – </w:t>
            </w:r>
            <w:r w:rsidR="00D24C4A">
              <w:rPr>
                <w:rFonts w:ascii="Arial" w:hAnsi="Arial" w:cs="Arial"/>
              </w:rPr>
              <w:t>Likelihood of innovative project not moving forward, which would negatively impact the delivery of OCC’s work towards key corporate objectives. Also r</w:t>
            </w:r>
            <w:r>
              <w:rPr>
                <w:rFonts w:ascii="Arial" w:hAnsi="Arial" w:cs="Arial"/>
              </w:rPr>
              <w:t>eputational damage to the Council and LCH</w:t>
            </w:r>
            <w:r w:rsidR="00D24C4A">
              <w:rPr>
                <w:rFonts w:ascii="Arial" w:hAnsi="Arial" w:cs="Arial"/>
              </w:rPr>
              <w:t>,</w:t>
            </w:r>
            <w:r>
              <w:rPr>
                <w:rFonts w:ascii="Arial" w:hAnsi="Arial" w:cs="Arial"/>
              </w:rPr>
              <w:t xml:space="preserve"> </w:t>
            </w:r>
            <w:r w:rsidR="004A2AD2">
              <w:rPr>
                <w:rFonts w:ascii="Arial" w:hAnsi="Arial" w:cs="Arial"/>
              </w:rPr>
              <w:t>including financial issues to LCH</w:t>
            </w:r>
          </w:p>
          <w:p w:rsidR="00D24C4A" w:rsidRDefault="00D24C4A" w:rsidP="001F42E3">
            <w:pPr>
              <w:rPr>
                <w:rFonts w:ascii="Arial" w:hAnsi="Arial" w:cs="Arial"/>
              </w:rPr>
            </w:pPr>
          </w:p>
          <w:p w:rsidR="004A2AD2" w:rsidRDefault="004A2AD2" w:rsidP="001F42E3">
            <w:pPr>
              <w:rPr>
                <w:rFonts w:ascii="Arial" w:hAnsi="Arial" w:cs="Arial"/>
              </w:rPr>
            </w:pPr>
            <w:r w:rsidRPr="004A2AD2">
              <w:rPr>
                <w:rFonts w:ascii="Arial" w:hAnsi="Arial" w:cs="Arial"/>
                <w:b/>
              </w:rPr>
              <w:t>Proceed without loan agreement for Salix backed loan</w:t>
            </w:r>
            <w:r>
              <w:rPr>
                <w:rFonts w:ascii="Arial" w:hAnsi="Arial" w:cs="Arial"/>
                <w:b/>
              </w:rPr>
              <w:t xml:space="preserve"> in place</w:t>
            </w:r>
            <w:r w:rsidR="00B72C8A">
              <w:rPr>
                <w:rFonts w:ascii="Arial" w:hAnsi="Arial" w:cs="Arial"/>
                <w:b/>
              </w:rPr>
              <w:t xml:space="preserve"> </w:t>
            </w:r>
            <w:r>
              <w:rPr>
                <w:rFonts w:ascii="Arial" w:hAnsi="Arial" w:cs="Arial"/>
              </w:rPr>
              <w:t xml:space="preserve">- </w:t>
            </w:r>
            <w:r w:rsidR="00D24C4A">
              <w:rPr>
                <w:rFonts w:ascii="Arial" w:hAnsi="Arial" w:cs="Arial"/>
              </w:rPr>
              <w:t>Not possible at this point,</w:t>
            </w:r>
            <w:r>
              <w:rPr>
                <w:rFonts w:ascii="Arial" w:hAnsi="Arial" w:cs="Arial"/>
              </w:rPr>
              <w:t xml:space="preserve"> since there would be no contractual position with LCH for the advancement of the money</w:t>
            </w:r>
            <w:r w:rsidR="00D24C4A">
              <w:rPr>
                <w:rFonts w:ascii="Arial" w:hAnsi="Arial" w:cs="Arial"/>
              </w:rPr>
              <w:t xml:space="preserve">. The proposed solution provides the time to explore if this </w:t>
            </w:r>
            <w:r w:rsidR="00FE1200">
              <w:rPr>
                <w:rFonts w:ascii="Arial" w:hAnsi="Arial" w:cs="Arial"/>
              </w:rPr>
              <w:t xml:space="preserve">contractual position for a loan can be worked out, or if the Salix money can alternatively be provided as a grant. </w:t>
            </w:r>
          </w:p>
          <w:p w:rsidR="00263039" w:rsidRPr="00A96C08" w:rsidRDefault="00263039" w:rsidP="001F42E3">
            <w:pPr>
              <w:rPr>
                <w:rFonts w:ascii="Arial" w:hAnsi="Arial" w:cs="Arial"/>
              </w:rPr>
            </w:pPr>
          </w:p>
        </w:tc>
      </w:tr>
      <w:tr w:rsidR="006F6326" w:rsidTr="00206D2D">
        <w:trPr>
          <w:trHeight w:val="1018"/>
        </w:trPr>
        <w:tc>
          <w:tcPr>
            <w:tcW w:w="3432" w:type="dxa"/>
          </w:tcPr>
          <w:p w:rsidR="00C678ED" w:rsidRPr="00C678ED" w:rsidRDefault="006F6326" w:rsidP="00CC06A8">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492" w:type="dxa"/>
          </w:tcPr>
          <w:p w:rsidR="006F6326" w:rsidRDefault="00D44778" w:rsidP="00D44778">
            <w:pPr>
              <w:rPr>
                <w:rFonts w:ascii="Arial" w:hAnsi="Arial" w:cs="Arial"/>
              </w:rPr>
            </w:pPr>
            <w:r w:rsidRPr="00D44778">
              <w:rPr>
                <w:rFonts w:ascii="Arial" w:hAnsi="Arial" w:cs="Arial"/>
              </w:rPr>
              <w:t>Approval of investment in the Ray Valley Solar Project</w:t>
            </w:r>
            <w:r>
              <w:rPr>
                <w:rFonts w:ascii="Arial" w:hAnsi="Arial" w:cs="Arial"/>
              </w:rPr>
              <w:t xml:space="preserve"> </w:t>
            </w:r>
            <w:r w:rsidRPr="00D44778">
              <w:rPr>
                <w:rFonts w:ascii="Arial" w:hAnsi="Arial" w:cs="Arial"/>
              </w:rPr>
              <w:t>under the Publi</w:t>
            </w:r>
            <w:r>
              <w:rPr>
                <w:rFonts w:ascii="Arial" w:hAnsi="Arial" w:cs="Arial"/>
              </w:rPr>
              <w:t>c Sector Decarbonisation Scheme - Report to Cabinet on 16 June 2021</w:t>
            </w:r>
          </w:p>
          <w:p w:rsidR="004A2AD2" w:rsidRDefault="004A2AD2" w:rsidP="00D44778">
            <w:pPr>
              <w:rPr>
                <w:rFonts w:ascii="Arial" w:hAnsi="Arial" w:cs="Arial"/>
              </w:rPr>
            </w:pPr>
          </w:p>
          <w:p w:rsidR="004A2AD2" w:rsidRDefault="004A2AD2" w:rsidP="00B72C8A">
            <w:pPr>
              <w:rPr>
                <w:rFonts w:ascii="Arial" w:hAnsi="Arial" w:cs="Arial"/>
              </w:rPr>
            </w:pPr>
            <w:r>
              <w:rPr>
                <w:rFonts w:ascii="Arial" w:hAnsi="Arial" w:cs="Arial"/>
              </w:rPr>
              <w:t>Revolving Construction Loan to Low Carbon Hub</w:t>
            </w:r>
            <w:r w:rsidR="00B72C8A">
              <w:rPr>
                <w:rFonts w:ascii="Arial" w:hAnsi="Arial" w:cs="Arial"/>
              </w:rPr>
              <w:t xml:space="preserve"> – Report to Cabinet on 29 May 2019 and Council on 22 July 2019.</w:t>
            </w:r>
          </w:p>
          <w:p w:rsidR="00E564EF" w:rsidRPr="00A96C08" w:rsidRDefault="00E564EF" w:rsidP="00B72C8A">
            <w:pPr>
              <w:rPr>
                <w:rFonts w:ascii="Arial" w:hAnsi="Arial" w:cs="Arial"/>
              </w:rPr>
            </w:pPr>
          </w:p>
        </w:tc>
      </w:tr>
      <w:tr w:rsidR="006F6326" w:rsidTr="00206D2D">
        <w:tc>
          <w:tcPr>
            <w:tcW w:w="3432" w:type="dxa"/>
          </w:tcPr>
          <w:p w:rsidR="003505E0" w:rsidRDefault="003505E0" w:rsidP="00CC06A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492" w:type="dxa"/>
          </w:tcPr>
          <w:p w:rsidR="006F6326" w:rsidRDefault="00400A46" w:rsidP="008A22C6">
            <w:pPr>
              <w:rPr>
                <w:rFonts w:ascii="Arial" w:hAnsi="Arial" w:cs="Arial"/>
              </w:rPr>
            </w:pPr>
            <w:r>
              <w:rPr>
                <w:rFonts w:ascii="Arial" w:hAnsi="Arial" w:cs="Arial"/>
              </w:rPr>
              <w:t>Not key</w:t>
            </w:r>
            <w:r w:rsidR="00E564EF">
              <w:rPr>
                <w:rFonts w:ascii="Arial" w:hAnsi="Arial" w:cs="Arial"/>
              </w:rPr>
              <w:t xml:space="preserve"> (the revolving loan and associated budget were approved by Cabinet and Council in 2019).</w:t>
            </w:r>
          </w:p>
          <w:p w:rsidR="00E564EF" w:rsidRPr="00A96C08" w:rsidRDefault="00E564EF" w:rsidP="008A22C6">
            <w:pPr>
              <w:rPr>
                <w:rFonts w:ascii="Arial" w:hAnsi="Arial" w:cs="Arial"/>
              </w:rPr>
            </w:pPr>
          </w:p>
        </w:tc>
      </w:tr>
      <w:tr w:rsidR="006F6326" w:rsidTr="00206D2D">
        <w:tc>
          <w:tcPr>
            <w:tcW w:w="3432" w:type="dxa"/>
          </w:tcPr>
          <w:p w:rsidR="006F6326" w:rsidRPr="008E4629" w:rsidRDefault="006F6326" w:rsidP="00CC06A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492" w:type="dxa"/>
          </w:tcPr>
          <w:p w:rsidR="006F6326" w:rsidRPr="00A96C08" w:rsidRDefault="00D44778" w:rsidP="008A22C6">
            <w:pPr>
              <w:rPr>
                <w:rFonts w:ascii="Arial" w:hAnsi="Arial" w:cs="Arial"/>
              </w:rPr>
            </w:pPr>
            <w:r>
              <w:rPr>
                <w:rFonts w:ascii="Arial" w:hAnsi="Arial" w:cs="Arial"/>
              </w:rPr>
              <w:t>None</w:t>
            </w:r>
          </w:p>
        </w:tc>
      </w:tr>
      <w:tr w:rsidR="006F6326" w:rsidTr="00206D2D">
        <w:tc>
          <w:tcPr>
            <w:tcW w:w="3432" w:type="dxa"/>
          </w:tcPr>
          <w:p w:rsidR="006F6326" w:rsidRPr="006F6326" w:rsidRDefault="006F6326" w:rsidP="00CC06A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492" w:type="dxa"/>
          </w:tcPr>
          <w:p w:rsidR="006F6326" w:rsidRPr="00A96C08" w:rsidRDefault="00D44778" w:rsidP="008A22C6">
            <w:pPr>
              <w:rPr>
                <w:rFonts w:ascii="Arial" w:hAnsi="Arial" w:cs="Arial"/>
              </w:rPr>
            </w:pPr>
            <w:r>
              <w:rPr>
                <w:rFonts w:ascii="Arial" w:hAnsi="Arial" w:cs="Arial"/>
              </w:rPr>
              <w:t>None</w:t>
            </w:r>
          </w:p>
        </w:tc>
      </w:tr>
      <w:tr w:rsidR="00B87695" w:rsidTr="00206D2D">
        <w:tc>
          <w:tcPr>
            <w:tcW w:w="343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492" w:type="dxa"/>
          </w:tcPr>
          <w:p w:rsidR="004A049B" w:rsidRDefault="00D44778" w:rsidP="008A22C6">
            <w:pPr>
              <w:rPr>
                <w:rFonts w:ascii="Arial" w:hAnsi="Arial" w:cs="Arial"/>
              </w:rPr>
            </w:pPr>
            <w:r>
              <w:rPr>
                <w:rFonts w:ascii="Arial" w:hAnsi="Arial" w:cs="Arial"/>
              </w:rPr>
              <w:t>Andrew Brown</w:t>
            </w:r>
          </w:p>
          <w:p w:rsidR="00D44778" w:rsidRDefault="00D44778" w:rsidP="008A22C6">
            <w:pPr>
              <w:rPr>
                <w:rFonts w:ascii="Arial" w:hAnsi="Arial" w:cs="Arial"/>
              </w:rPr>
            </w:pPr>
            <w:r>
              <w:rPr>
                <w:rFonts w:ascii="Arial" w:hAnsi="Arial" w:cs="Arial"/>
              </w:rPr>
              <w:t>Committee and Member Services Manager</w:t>
            </w:r>
          </w:p>
          <w:p w:rsidR="00D44778" w:rsidRPr="00A96C08" w:rsidRDefault="00CC06A8" w:rsidP="00CC06A8">
            <w:pPr>
              <w:rPr>
                <w:rFonts w:ascii="Arial" w:hAnsi="Arial" w:cs="Arial"/>
              </w:rPr>
            </w:pPr>
            <w:r>
              <w:rPr>
                <w:rFonts w:ascii="Arial" w:hAnsi="Arial" w:cs="Arial"/>
              </w:rPr>
              <w:t xml:space="preserve">05 August </w:t>
            </w:r>
            <w:r w:rsidR="00D44778">
              <w:rPr>
                <w:rFonts w:ascii="Arial" w:hAnsi="Arial" w:cs="Arial"/>
              </w:rPr>
              <w:t>2021</w:t>
            </w:r>
          </w:p>
        </w:tc>
      </w:tr>
    </w:tbl>
    <w:p w:rsidR="006F6326" w:rsidRDefault="006F6326" w:rsidP="008A22C6"/>
    <w:p w:rsidR="008E4629" w:rsidRDefault="00DD4885" w:rsidP="002611EB">
      <w:pPr>
        <w:rPr>
          <w:rFonts w:ascii="Arial" w:hAnsi="Arial" w:cs="Arial"/>
          <w:b/>
        </w:rPr>
      </w:pPr>
      <w:r>
        <w:rPr>
          <w:rFonts w:ascii="Arial" w:hAnsi="Arial" w:cs="Arial"/>
          <w:b/>
        </w:rPr>
        <w:lastRenderedPageBreak/>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1161"/>
        </w:trPr>
        <w:tc>
          <w:tcPr>
            <w:tcW w:w="3828" w:type="dxa"/>
          </w:tcPr>
          <w:p w:rsidR="00DD4885" w:rsidRPr="00BF240D" w:rsidRDefault="00DD4885" w:rsidP="00D44778">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1F42E3" w:rsidP="00DD4885">
            <w:pPr>
              <w:rPr>
                <w:rFonts w:ascii="Arial" w:hAnsi="Arial" w:cs="Arial"/>
              </w:rPr>
            </w:pPr>
            <w:r w:rsidRPr="00EA6048">
              <w:rPr>
                <w:noProof/>
              </w:rPr>
              <w:drawing>
                <wp:inline distT="0" distB="0" distL="0" distR="0" wp14:anchorId="0C18D61D" wp14:editId="2FDABE66">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bookmarkStart w:id="0" w:name="_GoBack"/>
            <w:bookmarkEnd w:id="0"/>
          </w:p>
          <w:p w:rsidR="001F42E3" w:rsidRPr="00A96C08" w:rsidRDefault="001F42E3" w:rsidP="00DD4885">
            <w:pPr>
              <w:rPr>
                <w:rFonts w:ascii="Arial" w:hAnsi="Arial" w:cs="Arial"/>
              </w:rPr>
            </w:pPr>
            <w:r w:rsidRPr="001F42E3">
              <w:rPr>
                <w:rFonts w:ascii="Arial" w:hAnsi="Arial" w:cs="Arial"/>
              </w:rPr>
              <w:t>Nigel Kennedy, Head of Financial Services</w:t>
            </w:r>
          </w:p>
        </w:tc>
        <w:tc>
          <w:tcPr>
            <w:tcW w:w="1984" w:type="dxa"/>
            <w:vAlign w:val="center"/>
          </w:tcPr>
          <w:p w:rsidR="00DD4885" w:rsidRPr="00A96C08" w:rsidRDefault="00CC06A8" w:rsidP="00DD4885">
            <w:pPr>
              <w:rPr>
                <w:rFonts w:ascii="Arial" w:hAnsi="Arial" w:cs="Arial"/>
              </w:rPr>
            </w:pPr>
            <w:r>
              <w:rPr>
                <w:rFonts w:ascii="Arial" w:hAnsi="Arial" w:cs="Arial"/>
              </w:rPr>
              <w:t>05 August 2021</w:t>
            </w:r>
          </w:p>
        </w:tc>
      </w:tr>
      <w:tr w:rsidR="00DD4885" w:rsidRPr="00A96C08" w:rsidTr="00BF240D">
        <w:trPr>
          <w:trHeight w:val="834"/>
        </w:trPr>
        <w:tc>
          <w:tcPr>
            <w:tcW w:w="3828" w:type="dxa"/>
            <w:vAlign w:val="center"/>
          </w:tcPr>
          <w:p w:rsidR="00DD4885" w:rsidRPr="00405321" w:rsidRDefault="00CC06A8" w:rsidP="00D44778">
            <w:pPr>
              <w:spacing w:before="120" w:after="120"/>
              <w:rPr>
                <w:rFonts w:ascii="Arial" w:hAnsi="Arial" w:cs="Arial"/>
                <w:b/>
              </w:rPr>
            </w:pPr>
            <w:r>
              <w:rPr>
                <w:rFonts w:ascii="Arial" w:hAnsi="Arial" w:cs="Arial"/>
                <w:b/>
              </w:rPr>
              <w:t>Legal Services Manager</w:t>
            </w:r>
            <w:r w:rsidR="00BF240D">
              <w:rPr>
                <w:rFonts w:ascii="Arial" w:hAnsi="Arial" w:cs="Arial"/>
                <w:b/>
              </w:rPr>
              <w:t xml:space="preserve"> </w:t>
            </w:r>
          </w:p>
        </w:tc>
        <w:tc>
          <w:tcPr>
            <w:tcW w:w="4111" w:type="dxa"/>
            <w:vAlign w:val="center"/>
          </w:tcPr>
          <w:p w:rsidR="001F42E3" w:rsidRPr="00A96C08" w:rsidRDefault="00CC06A8" w:rsidP="00DD4885">
            <w:pPr>
              <w:rPr>
                <w:rFonts w:ascii="Arial" w:hAnsi="Arial" w:cs="Arial"/>
              </w:rPr>
            </w:pPr>
            <w:r>
              <w:rPr>
                <w:rFonts w:ascii="Arial" w:hAnsi="Arial" w:cs="Arial"/>
              </w:rPr>
              <w:t>Marcia Ecclestone, Legal Services Manager</w:t>
            </w:r>
          </w:p>
        </w:tc>
        <w:tc>
          <w:tcPr>
            <w:tcW w:w="1984" w:type="dxa"/>
            <w:vAlign w:val="center"/>
          </w:tcPr>
          <w:p w:rsidR="00DD4885" w:rsidRPr="00A96C08" w:rsidRDefault="00CC06A8" w:rsidP="00DD4885">
            <w:pPr>
              <w:rPr>
                <w:rFonts w:ascii="Arial" w:hAnsi="Arial" w:cs="Arial"/>
              </w:rPr>
            </w:pPr>
            <w:r>
              <w:rPr>
                <w:rFonts w:ascii="Arial" w:hAnsi="Arial" w:cs="Arial"/>
              </w:rPr>
              <w:t>04 August 2021</w:t>
            </w:r>
          </w:p>
        </w:tc>
      </w:tr>
      <w:tr w:rsidR="00CC06A8" w:rsidRPr="00A96C08" w:rsidTr="00BF240D">
        <w:trPr>
          <w:trHeight w:val="834"/>
        </w:trPr>
        <w:tc>
          <w:tcPr>
            <w:tcW w:w="3828" w:type="dxa"/>
            <w:vAlign w:val="center"/>
          </w:tcPr>
          <w:p w:rsidR="00CC06A8" w:rsidRDefault="00CC06A8" w:rsidP="00D44778">
            <w:pPr>
              <w:spacing w:before="120" w:after="120"/>
              <w:rPr>
                <w:rFonts w:ascii="Arial" w:hAnsi="Arial" w:cs="Arial"/>
                <w:b/>
              </w:rPr>
            </w:pPr>
            <w:r>
              <w:rPr>
                <w:rFonts w:ascii="Arial" w:hAnsi="Arial" w:cs="Arial"/>
                <w:b/>
              </w:rPr>
              <w:t>Chief Executive</w:t>
            </w:r>
          </w:p>
        </w:tc>
        <w:tc>
          <w:tcPr>
            <w:tcW w:w="4111" w:type="dxa"/>
            <w:vAlign w:val="center"/>
          </w:tcPr>
          <w:p w:rsidR="00E43F12" w:rsidRDefault="00E43F12" w:rsidP="00DD4885">
            <w:pPr>
              <w:rPr>
                <w:rFonts w:ascii="Arial" w:hAnsi="Arial" w:cs="Arial"/>
              </w:rPr>
            </w:pPr>
            <w:r w:rsidRPr="00E43F12">
              <w:rPr>
                <w:rFonts w:ascii="Arial" w:eastAsia="Calibri" w:hAnsi="Arial" w:cs="Arial"/>
                <w:b/>
                <w:noProof/>
                <w:sz w:val="28"/>
                <w:szCs w:val="28"/>
              </w:rPr>
              <w:drawing>
                <wp:inline distT="0" distB="0" distL="0" distR="0" wp14:anchorId="066AC817" wp14:editId="498ADD31">
                  <wp:extent cx="2355011" cy="702466"/>
                  <wp:effectExtent l="0" t="0" r="7620" b="254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015" cy="717083"/>
                          </a:xfrm>
                          <a:prstGeom prst="rect">
                            <a:avLst/>
                          </a:prstGeom>
                          <a:noFill/>
                          <a:ln>
                            <a:noFill/>
                          </a:ln>
                        </pic:spPr>
                      </pic:pic>
                    </a:graphicData>
                  </a:graphic>
                </wp:inline>
              </w:drawing>
            </w:r>
          </w:p>
          <w:p w:rsidR="00CC06A8" w:rsidRDefault="00CC06A8" w:rsidP="00DD4885">
            <w:pPr>
              <w:rPr>
                <w:rFonts w:ascii="Arial" w:hAnsi="Arial" w:cs="Arial"/>
              </w:rPr>
            </w:pPr>
            <w:r>
              <w:rPr>
                <w:rFonts w:ascii="Arial" w:hAnsi="Arial" w:cs="Arial"/>
              </w:rPr>
              <w:t>Caroline Green, Chief Executive</w:t>
            </w:r>
          </w:p>
        </w:tc>
        <w:tc>
          <w:tcPr>
            <w:tcW w:w="1984" w:type="dxa"/>
            <w:vAlign w:val="center"/>
          </w:tcPr>
          <w:p w:rsidR="00CC06A8" w:rsidRDefault="00CC06A8" w:rsidP="00DD4885">
            <w:pPr>
              <w:rPr>
                <w:rFonts w:ascii="Arial" w:hAnsi="Arial" w:cs="Arial"/>
              </w:rPr>
            </w:pPr>
            <w:r>
              <w:rPr>
                <w:rFonts w:ascii="Arial" w:hAnsi="Arial" w:cs="Arial"/>
              </w:rPr>
              <w:t>04 August 2021</w:t>
            </w:r>
          </w:p>
        </w:tc>
      </w:tr>
      <w:tr w:rsidR="00CC06A8" w:rsidRPr="00A96C08" w:rsidTr="00BF240D">
        <w:trPr>
          <w:trHeight w:val="834"/>
        </w:trPr>
        <w:tc>
          <w:tcPr>
            <w:tcW w:w="3828" w:type="dxa"/>
            <w:vAlign w:val="center"/>
          </w:tcPr>
          <w:p w:rsidR="00CC06A8" w:rsidRDefault="00CC06A8" w:rsidP="00D44778">
            <w:pPr>
              <w:spacing w:before="120" w:after="120"/>
              <w:rPr>
                <w:rFonts w:ascii="Arial" w:hAnsi="Arial" w:cs="Arial"/>
                <w:b/>
              </w:rPr>
            </w:pPr>
            <w:r>
              <w:rPr>
                <w:rFonts w:ascii="Arial" w:hAnsi="Arial" w:cs="Arial"/>
                <w:b/>
              </w:rPr>
              <w:t>Executive Director of Development</w:t>
            </w:r>
          </w:p>
        </w:tc>
        <w:tc>
          <w:tcPr>
            <w:tcW w:w="4111" w:type="dxa"/>
            <w:vAlign w:val="center"/>
          </w:tcPr>
          <w:p w:rsidR="00E43F12" w:rsidRDefault="00E43F12" w:rsidP="00DD4885">
            <w:pPr>
              <w:rPr>
                <w:rFonts w:ascii="Arial" w:hAnsi="Arial" w:cs="Arial"/>
              </w:rPr>
            </w:pPr>
            <w:r w:rsidRPr="00E43F12">
              <w:rPr>
                <w:rFonts w:ascii="Arial" w:eastAsia="Calibri" w:hAnsi="Arial" w:cs="Arial"/>
                <w:noProof/>
                <w:sz w:val="22"/>
                <w:szCs w:val="22"/>
              </w:rPr>
              <w:drawing>
                <wp:inline distT="0" distB="0" distL="0" distR="0" wp14:anchorId="00A7DDED" wp14:editId="42F98897">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302" cy="853514"/>
                          </a:xfrm>
                          <a:prstGeom prst="rect">
                            <a:avLst/>
                          </a:prstGeom>
                        </pic:spPr>
                      </pic:pic>
                    </a:graphicData>
                  </a:graphic>
                </wp:inline>
              </w:drawing>
            </w:r>
          </w:p>
          <w:p w:rsidR="00CC06A8" w:rsidRDefault="00CC06A8" w:rsidP="00DD4885">
            <w:pPr>
              <w:rPr>
                <w:rFonts w:ascii="Arial" w:hAnsi="Arial" w:cs="Arial"/>
              </w:rPr>
            </w:pPr>
            <w:r>
              <w:rPr>
                <w:rFonts w:ascii="Arial" w:hAnsi="Arial" w:cs="Arial"/>
              </w:rPr>
              <w:t>Tom Bridgman, Executive Director of Development</w:t>
            </w:r>
          </w:p>
        </w:tc>
        <w:tc>
          <w:tcPr>
            <w:tcW w:w="1984" w:type="dxa"/>
            <w:vAlign w:val="center"/>
          </w:tcPr>
          <w:p w:rsidR="00CC06A8" w:rsidRDefault="00CC06A8" w:rsidP="00DD4885">
            <w:pPr>
              <w:rPr>
                <w:rFonts w:ascii="Arial" w:hAnsi="Arial" w:cs="Arial"/>
              </w:rPr>
            </w:pPr>
            <w:r>
              <w:rPr>
                <w:rFonts w:ascii="Arial" w:hAnsi="Arial" w:cs="Arial"/>
              </w:rPr>
              <w:t>04 August 2021</w:t>
            </w:r>
          </w:p>
        </w:tc>
      </w:tr>
      <w:tr w:rsidR="00DD4885" w:rsidRPr="00A96C08" w:rsidTr="00BF240D">
        <w:trPr>
          <w:trHeight w:val="562"/>
        </w:trPr>
        <w:tc>
          <w:tcPr>
            <w:tcW w:w="3828" w:type="dxa"/>
            <w:vAlign w:val="center"/>
          </w:tcPr>
          <w:p w:rsidR="00DD4885" w:rsidRPr="00405321" w:rsidRDefault="00DD4885" w:rsidP="00D44778">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p>
        </w:tc>
        <w:tc>
          <w:tcPr>
            <w:tcW w:w="4111" w:type="dxa"/>
            <w:vAlign w:val="center"/>
          </w:tcPr>
          <w:p w:rsidR="00DD4885" w:rsidRDefault="00D44778" w:rsidP="00DD4885">
            <w:pPr>
              <w:rPr>
                <w:rFonts w:ascii="Arial" w:hAnsi="Arial" w:cs="Arial"/>
              </w:rPr>
            </w:pPr>
            <w:r>
              <w:rPr>
                <w:rFonts w:ascii="Arial" w:hAnsi="Arial" w:cs="Arial"/>
              </w:rPr>
              <w:t>Councillor Tom Hayes, Cabinet Member for Green Transport and Zero Carbon Oxford</w:t>
            </w:r>
          </w:p>
          <w:p w:rsidR="00166255" w:rsidRDefault="00166255" w:rsidP="00DD4885">
            <w:pPr>
              <w:rPr>
                <w:rFonts w:ascii="Arial" w:hAnsi="Arial" w:cs="Arial"/>
              </w:rPr>
            </w:pPr>
          </w:p>
          <w:p w:rsidR="00166255" w:rsidRPr="00A96C08" w:rsidRDefault="00166255" w:rsidP="00DD4885">
            <w:pPr>
              <w:rPr>
                <w:rFonts w:ascii="Arial" w:hAnsi="Arial" w:cs="Arial"/>
              </w:rPr>
            </w:pPr>
            <w:r>
              <w:rPr>
                <w:rFonts w:ascii="Arial" w:hAnsi="Arial" w:cs="Arial"/>
              </w:rPr>
              <w:t>Councillor Ed Turner, Cabinet Member for Finance and Asset Management</w:t>
            </w:r>
          </w:p>
        </w:tc>
        <w:tc>
          <w:tcPr>
            <w:tcW w:w="1984" w:type="dxa"/>
            <w:vAlign w:val="center"/>
          </w:tcPr>
          <w:p w:rsidR="00DD4885" w:rsidRPr="00A96C08" w:rsidRDefault="00166255" w:rsidP="00DD4885">
            <w:pPr>
              <w:rPr>
                <w:rFonts w:ascii="Arial" w:hAnsi="Arial" w:cs="Arial"/>
              </w:rPr>
            </w:pPr>
            <w:r>
              <w:rPr>
                <w:rFonts w:ascii="Arial" w:hAnsi="Arial" w:cs="Arial"/>
              </w:rPr>
              <w:t>04 August</w:t>
            </w:r>
            <w:r w:rsidR="001F42E3">
              <w:rPr>
                <w:rFonts w:ascii="Arial" w:hAnsi="Arial" w:cs="Arial"/>
              </w:rPr>
              <w:t xml:space="preserve"> 2021</w:t>
            </w:r>
          </w:p>
        </w:tc>
      </w:tr>
    </w:tbl>
    <w:p w:rsidR="008E4629" w:rsidRDefault="008E4629" w:rsidP="001F42E3">
      <w:pPr>
        <w:rPr>
          <w:rFonts w:ascii="Arial" w:hAnsi="Arial" w:cs="Arial"/>
        </w:rPr>
      </w:pPr>
    </w:p>
    <w:sectPr w:rsidR="008E4629"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F2" w:rsidRDefault="009B61F2" w:rsidP="00F11FD1">
      <w:r>
        <w:separator/>
      </w:r>
    </w:p>
  </w:endnote>
  <w:endnote w:type="continuationSeparator" w:id="0">
    <w:p w:rsidR="009B61F2" w:rsidRDefault="009B61F2"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F2" w:rsidRDefault="009B61F2" w:rsidP="00F11FD1">
      <w:r>
        <w:separator/>
      </w:r>
    </w:p>
  </w:footnote>
  <w:footnote w:type="continuationSeparator" w:id="0">
    <w:p w:rsidR="009B61F2" w:rsidRDefault="009B61F2"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07D0655"/>
    <w:multiLevelType w:val="hybridMultilevel"/>
    <w:tmpl w:val="A5AE8198"/>
    <w:lvl w:ilvl="0" w:tplc="D8D2B2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837FE2"/>
    <w:multiLevelType w:val="hybridMultilevel"/>
    <w:tmpl w:val="BBF088A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C796F"/>
    <w:rsid w:val="000F4239"/>
    <w:rsid w:val="00166255"/>
    <w:rsid w:val="001F42E3"/>
    <w:rsid w:val="00206D2D"/>
    <w:rsid w:val="00231385"/>
    <w:rsid w:val="002611EB"/>
    <w:rsid w:val="00263039"/>
    <w:rsid w:val="002A07C9"/>
    <w:rsid w:val="002B53D4"/>
    <w:rsid w:val="002E61DD"/>
    <w:rsid w:val="00301A26"/>
    <w:rsid w:val="00335A9B"/>
    <w:rsid w:val="003505E0"/>
    <w:rsid w:val="003547CD"/>
    <w:rsid w:val="00373F5D"/>
    <w:rsid w:val="003B1236"/>
    <w:rsid w:val="003E33FC"/>
    <w:rsid w:val="004000D7"/>
    <w:rsid w:val="00400A46"/>
    <w:rsid w:val="00405321"/>
    <w:rsid w:val="00424A92"/>
    <w:rsid w:val="00427EBC"/>
    <w:rsid w:val="004A049B"/>
    <w:rsid w:val="004A2AD2"/>
    <w:rsid w:val="004B1944"/>
    <w:rsid w:val="004B219F"/>
    <w:rsid w:val="004B75BE"/>
    <w:rsid w:val="00504E43"/>
    <w:rsid w:val="00532DF2"/>
    <w:rsid w:val="005C6416"/>
    <w:rsid w:val="005E37E4"/>
    <w:rsid w:val="00616F3F"/>
    <w:rsid w:val="006247C4"/>
    <w:rsid w:val="006F6326"/>
    <w:rsid w:val="006F6731"/>
    <w:rsid w:val="00750979"/>
    <w:rsid w:val="007908F4"/>
    <w:rsid w:val="007C03EC"/>
    <w:rsid w:val="007D270E"/>
    <w:rsid w:val="00801BEB"/>
    <w:rsid w:val="00804BF2"/>
    <w:rsid w:val="00821BBF"/>
    <w:rsid w:val="00834D72"/>
    <w:rsid w:val="00844D21"/>
    <w:rsid w:val="00854133"/>
    <w:rsid w:val="00860550"/>
    <w:rsid w:val="008613FB"/>
    <w:rsid w:val="008676E5"/>
    <w:rsid w:val="008900A7"/>
    <w:rsid w:val="00891B19"/>
    <w:rsid w:val="008A22C6"/>
    <w:rsid w:val="008E4629"/>
    <w:rsid w:val="008E7B82"/>
    <w:rsid w:val="00927117"/>
    <w:rsid w:val="009316D2"/>
    <w:rsid w:val="00986C99"/>
    <w:rsid w:val="009B3F1E"/>
    <w:rsid w:val="009B61F2"/>
    <w:rsid w:val="009D0766"/>
    <w:rsid w:val="009F048F"/>
    <w:rsid w:val="009F6401"/>
    <w:rsid w:val="00A12928"/>
    <w:rsid w:val="00A435D3"/>
    <w:rsid w:val="00A5705B"/>
    <w:rsid w:val="00A96C08"/>
    <w:rsid w:val="00AC5899"/>
    <w:rsid w:val="00B15340"/>
    <w:rsid w:val="00B72C8A"/>
    <w:rsid w:val="00B87695"/>
    <w:rsid w:val="00B928EF"/>
    <w:rsid w:val="00BD4490"/>
    <w:rsid w:val="00BE1FD4"/>
    <w:rsid w:val="00BF240D"/>
    <w:rsid w:val="00C07F80"/>
    <w:rsid w:val="00C251F7"/>
    <w:rsid w:val="00C6130E"/>
    <w:rsid w:val="00C678ED"/>
    <w:rsid w:val="00CB5E4F"/>
    <w:rsid w:val="00CC06A8"/>
    <w:rsid w:val="00CD4BC9"/>
    <w:rsid w:val="00CE6085"/>
    <w:rsid w:val="00D004E9"/>
    <w:rsid w:val="00D24C4A"/>
    <w:rsid w:val="00D33F83"/>
    <w:rsid w:val="00D44778"/>
    <w:rsid w:val="00D543D9"/>
    <w:rsid w:val="00DB01D4"/>
    <w:rsid w:val="00DC2E8D"/>
    <w:rsid w:val="00DD1A34"/>
    <w:rsid w:val="00DD4885"/>
    <w:rsid w:val="00DD51B2"/>
    <w:rsid w:val="00E127E3"/>
    <w:rsid w:val="00E20A54"/>
    <w:rsid w:val="00E270E5"/>
    <w:rsid w:val="00E43F12"/>
    <w:rsid w:val="00E56427"/>
    <w:rsid w:val="00E564EF"/>
    <w:rsid w:val="00E97F84"/>
    <w:rsid w:val="00EA2FEF"/>
    <w:rsid w:val="00F11FD1"/>
    <w:rsid w:val="00F414A9"/>
    <w:rsid w:val="00F64579"/>
    <w:rsid w:val="00FD3A85"/>
    <w:rsid w:val="00FE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D44778"/>
    <w:rPr>
      <w:sz w:val="16"/>
      <w:szCs w:val="16"/>
    </w:rPr>
  </w:style>
  <w:style w:type="paragraph" w:styleId="CommentText">
    <w:name w:val="annotation text"/>
    <w:basedOn w:val="Normal"/>
    <w:link w:val="CommentTextChar"/>
    <w:uiPriority w:val="99"/>
    <w:semiHidden/>
    <w:unhideWhenUsed/>
    <w:rsid w:val="00D44778"/>
    <w:rPr>
      <w:sz w:val="20"/>
      <w:szCs w:val="20"/>
    </w:rPr>
  </w:style>
  <w:style w:type="character" w:customStyle="1" w:styleId="CommentTextChar">
    <w:name w:val="Comment Text Char"/>
    <w:basedOn w:val="DefaultParagraphFont"/>
    <w:link w:val="CommentText"/>
    <w:uiPriority w:val="99"/>
    <w:semiHidden/>
    <w:rsid w:val="00D4477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4778"/>
    <w:rPr>
      <w:b/>
      <w:bCs/>
    </w:rPr>
  </w:style>
  <w:style w:type="character" w:customStyle="1" w:styleId="CommentSubjectChar">
    <w:name w:val="Comment Subject Char"/>
    <w:basedOn w:val="CommentTextChar"/>
    <w:link w:val="CommentSubject"/>
    <w:uiPriority w:val="99"/>
    <w:semiHidden/>
    <w:rsid w:val="00D4477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978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0CF2-5A7D-49DB-BBC8-9C60F27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88B0CA4F</Template>
  <TotalTime>48</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BROWN Andrew J</cp:lastModifiedBy>
  <cp:revision>6</cp:revision>
  <cp:lastPrinted>2015-07-27T09:35:00Z</cp:lastPrinted>
  <dcterms:created xsi:type="dcterms:W3CDTF">2021-08-05T09:07:00Z</dcterms:created>
  <dcterms:modified xsi:type="dcterms:W3CDTF">2021-08-05T10:04:00Z</dcterms:modified>
</cp:coreProperties>
</file>